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08" w:rsidRPr="003D5C08" w:rsidRDefault="003D5C08" w:rsidP="003D5C08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МПК: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3D5C0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3D5C08">
        <w:rPr>
          <w:rFonts w:ascii="Times New Roman" w:hAnsi="Times New Roman" w:cs="Times New Roman"/>
          <w:b/>
          <w:sz w:val="24"/>
          <w:szCs w:val="24"/>
        </w:rPr>
        <w:t>3/12</w:t>
      </w:r>
    </w:p>
    <w:p w:rsidR="002A000A" w:rsidRPr="002A000A" w:rsidRDefault="002A000A" w:rsidP="002A00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0A">
        <w:rPr>
          <w:rFonts w:ascii="Times New Roman" w:hAnsi="Times New Roman" w:cs="Times New Roman"/>
          <w:b/>
          <w:sz w:val="24"/>
          <w:szCs w:val="24"/>
        </w:rPr>
        <w:t>Форт</w:t>
      </w:r>
      <w:r w:rsidR="00BE6F00">
        <w:rPr>
          <w:rFonts w:ascii="Times New Roman" w:hAnsi="Times New Roman" w:cs="Times New Roman"/>
          <w:b/>
          <w:sz w:val="24"/>
          <w:szCs w:val="24"/>
        </w:rPr>
        <w:t>епиано с новым звукорядом Фа-Ом</w:t>
      </w:r>
    </w:p>
    <w:p w:rsidR="00EB2C68" w:rsidRPr="00C261C7" w:rsidRDefault="003D5C08" w:rsidP="007701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C7">
        <w:rPr>
          <w:rFonts w:ascii="Times New Roman" w:hAnsi="Times New Roman" w:cs="Times New Roman"/>
          <w:sz w:val="24"/>
          <w:szCs w:val="24"/>
        </w:rPr>
        <w:t>Предполагаемое изобретение относится</w:t>
      </w:r>
      <w:r w:rsidR="00EB2C68" w:rsidRPr="00C261C7">
        <w:rPr>
          <w:rFonts w:ascii="Times New Roman" w:hAnsi="Times New Roman" w:cs="Times New Roman"/>
          <w:sz w:val="24"/>
          <w:szCs w:val="24"/>
        </w:rPr>
        <w:t xml:space="preserve"> к клавишно-струнным музыкальным инструментам</w:t>
      </w:r>
      <w:r w:rsidR="00D74F6C" w:rsidRPr="00C261C7">
        <w:rPr>
          <w:rFonts w:ascii="Times New Roman" w:hAnsi="Times New Roman" w:cs="Times New Roman"/>
          <w:sz w:val="24"/>
          <w:szCs w:val="24"/>
        </w:rPr>
        <w:t>, а именно к фортепиано с новым звукорядом</w:t>
      </w:r>
      <w:r w:rsidR="00EB2C68" w:rsidRPr="00C261C7">
        <w:rPr>
          <w:rFonts w:ascii="Times New Roman" w:hAnsi="Times New Roman" w:cs="Times New Roman"/>
          <w:sz w:val="24"/>
          <w:szCs w:val="24"/>
        </w:rPr>
        <w:t>.</w:t>
      </w:r>
    </w:p>
    <w:p w:rsidR="00A83128" w:rsidRDefault="001B2EB5" w:rsidP="007D5F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1C7">
        <w:rPr>
          <w:rFonts w:ascii="Times New Roman" w:hAnsi="Times New Roman" w:cs="Times New Roman"/>
          <w:sz w:val="24"/>
          <w:szCs w:val="24"/>
        </w:rPr>
        <w:t>Клавиатура классического фортепиано имеет 88 клавиш, из них 36 чёрных и 52 белые</w:t>
      </w:r>
      <w:r w:rsidR="00194FCB" w:rsidRPr="00C261C7">
        <w:rPr>
          <w:rFonts w:ascii="Times New Roman" w:hAnsi="Times New Roman" w:cs="Times New Roman"/>
          <w:sz w:val="24"/>
          <w:szCs w:val="24"/>
        </w:rPr>
        <w:t>; его</w:t>
      </w:r>
      <w:r w:rsidRPr="00C261C7">
        <w:rPr>
          <w:rFonts w:ascii="Times New Roman" w:hAnsi="Times New Roman" w:cs="Times New Roman"/>
          <w:sz w:val="24"/>
          <w:szCs w:val="24"/>
        </w:rPr>
        <w:t xml:space="preserve"> звукоряд</w:t>
      </w:r>
      <w:r w:rsidR="00194FCB" w:rsidRPr="00C261C7">
        <w:rPr>
          <w:rFonts w:ascii="Times New Roman" w:hAnsi="Times New Roman" w:cs="Times New Roman"/>
          <w:sz w:val="24"/>
          <w:szCs w:val="24"/>
        </w:rPr>
        <w:t xml:space="preserve"> делится на октавы, в каждой из которых 12 клавиш и полутонов</w:t>
      </w:r>
      <w:r w:rsidR="000B1DF2" w:rsidRPr="00C261C7">
        <w:rPr>
          <w:rFonts w:ascii="Times New Roman" w:hAnsi="Times New Roman" w:cs="Times New Roman"/>
          <w:sz w:val="24"/>
          <w:szCs w:val="24"/>
        </w:rPr>
        <w:t xml:space="preserve">. Диапазон звуковых частот классического фортепиано от 27,5 Гц до 4186,0 </w:t>
      </w:r>
      <w:proofErr w:type="gramStart"/>
      <w:r w:rsidR="000B1DF2" w:rsidRPr="00C261C7">
        <w:rPr>
          <w:rFonts w:ascii="Times New Roman" w:hAnsi="Times New Roman" w:cs="Times New Roman"/>
          <w:sz w:val="24"/>
          <w:szCs w:val="24"/>
        </w:rPr>
        <w:t>Гц</w:t>
      </w:r>
      <w:proofErr w:type="gramEnd"/>
      <w:r w:rsidR="00194FCB" w:rsidRPr="00C261C7">
        <w:rPr>
          <w:rFonts w:ascii="Times New Roman" w:hAnsi="Times New Roman" w:cs="Times New Roman"/>
          <w:sz w:val="24"/>
          <w:szCs w:val="24"/>
        </w:rPr>
        <w:t xml:space="preserve"> /</w:t>
      </w:r>
      <w:r w:rsidR="00151D4F" w:rsidRPr="00C261C7"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spellStart"/>
      <w:r w:rsidR="00151D4F" w:rsidRPr="00C261C7">
        <w:rPr>
          <w:rFonts w:ascii="Times New Roman" w:hAnsi="Times New Roman" w:cs="Times New Roman"/>
          <w:sz w:val="24"/>
          <w:szCs w:val="24"/>
        </w:rPr>
        <w:t>Д</w:t>
      </w:r>
      <w:r w:rsidR="00151D4F" w:rsidRPr="00F559A8">
        <w:rPr>
          <w:rFonts w:ascii="Times New Roman" w:hAnsi="Times New Roman" w:cs="Times New Roman"/>
          <w:sz w:val="24"/>
          <w:szCs w:val="24"/>
        </w:rPr>
        <w:t>олжанский</w:t>
      </w:r>
      <w:proofErr w:type="spellEnd"/>
      <w:r w:rsidR="00151D4F" w:rsidRPr="00F559A8">
        <w:rPr>
          <w:rFonts w:ascii="Times New Roman" w:hAnsi="Times New Roman" w:cs="Times New Roman"/>
          <w:sz w:val="24"/>
          <w:szCs w:val="24"/>
        </w:rPr>
        <w:t xml:space="preserve"> А.Н. Краткий музыкальный словарь. 6-е изд., </w:t>
      </w:r>
      <w:proofErr w:type="spellStart"/>
      <w:r w:rsidR="00151D4F" w:rsidRPr="00F559A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151D4F" w:rsidRPr="00F559A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151D4F" w:rsidRPr="00F559A8">
        <w:rPr>
          <w:rFonts w:ascii="Times New Roman" w:hAnsi="Times New Roman" w:cs="Times New Roman"/>
          <w:sz w:val="24"/>
          <w:szCs w:val="24"/>
        </w:rPr>
        <w:t>СПб.: Издательство «Лань», 2003. – 448 с. и вкладка – с.с. 332-333</w:t>
      </w:r>
      <w:r w:rsidR="00965EA0">
        <w:rPr>
          <w:rFonts w:ascii="Times New Roman" w:hAnsi="Times New Roman" w:cs="Times New Roman"/>
          <w:sz w:val="24"/>
          <w:szCs w:val="24"/>
        </w:rPr>
        <w:t xml:space="preserve"> и вкладка</w:t>
      </w:r>
      <w:r w:rsidR="00CA13FF">
        <w:rPr>
          <w:rFonts w:ascii="Times New Roman" w:hAnsi="Times New Roman" w:cs="Times New Roman"/>
          <w:sz w:val="24"/>
          <w:szCs w:val="24"/>
        </w:rPr>
        <w:t xml:space="preserve"> - прототип</w:t>
      </w:r>
      <w:r w:rsidR="00194FCB" w:rsidRPr="00F559A8">
        <w:rPr>
          <w:rFonts w:ascii="Times New Roman" w:hAnsi="Times New Roman" w:cs="Times New Roman"/>
          <w:sz w:val="24"/>
          <w:szCs w:val="24"/>
        </w:rPr>
        <w:t>/</w:t>
      </w:r>
      <w:r w:rsidR="000B1DF2" w:rsidRPr="00F559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5FD6" w:rsidRDefault="006E0047" w:rsidP="007701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традиционном фортепиано основой музыкального строя является 12-тиступенный  равномерно-темперированный звукоряд.</w:t>
      </w:r>
      <w:r w:rsidR="00A83128">
        <w:rPr>
          <w:rFonts w:ascii="Times New Roman" w:hAnsi="Times New Roman" w:cs="Times New Roman"/>
          <w:sz w:val="24"/>
          <w:szCs w:val="24"/>
        </w:rPr>
        <w:t xml:space="preserve"> </w:t>
      </w:r>
      <w:r w:rsidR="007D5FD6">
        <w:rPr>
          <w:rFonts w:ascii="Times New Roman" w:hAnsi="Times New Roman" w:cs="Times New Roman"/>
          <w:sz w:val="24"/>
          <w:szCs w:val="24"/>
        </w:rPr>
        <w:t>П</w:t>
      </w:r>
      <w:r w:rsidR="007D5FD6" w:rsidRPr="002A000A">
        <w:rPr>
          <w:rFonts w:ascii="Times New Roman" w:hAnsi="Times New Roman" w:cs="Times New Roman"/>
          <w:sz w:val="24"/>
          <w:szCs w:val="24"/>
        </w:rPr>
        <w:t xml:space="preserve">олутона </w:t>
      </w:r>
      <w:r w:rsidR="00A83128">
        <w:rPr>
          <w:rFonts w:ascii="Times New Roman" w:hAnsi="Times New Roman" w:cs="Times New Roman"/>
          <w:sz w:val="24"/>
          <w:szCs w:val="24"/>
        </w:rPr>
        <w:t>этого</w:t>
      </w:r>
      <w:r w:rsidR="007D5FD6" w:rsidRPr="002A000A">
        <w:rPr>
          <w:rFonts w:ascii="Times New Roman" w:hAnsi="Times New Roman" w:cs="Times New Roman"/>
          <w:sz w:val="24"/>
          <w:szCs w:val="24"/>
        </w:rPr>
        <w:t xml:space="preserve"> звукоряда</w:t>
      </w:r>
      <w:r w:rsidR="007D5FD6">
        <w:rPr>
          <w:rFonts w:ascii="Times New Roman" w:hAnsi="Times New Roman" w:cs="Times New Roman"/>
          <w:sz w:val="24"/>
          <w:szCs w:val="24"/>
        </w:rPr>
        <w:t xml:space="preserve"> (</w:t>
      </w:r>
      <w:r w:rsidR="007D5FD6" w:rsidRPr="002A000A">
        <w:rPr>
          <w:rFonts w:ascii="Times New Roman" w:hAnsi="Times New Roman" w:cs="Times New Roman"/>
          <w:sz w:val="24"/>
          <w:szCs w:val="24"/>
        </w:rPr>
        <w:t>интервалы между соседними ступенями</w:t>
      </w:r>
      <w:r w:rsidR="007D5FD6">
        <w:rPr>
          <w:rFonts w:ascii="Times New Roman" w:hAnsi="Times New Roman" w:cs="Times New Roman"/>
          <w:sz w:val="24"/>
          <w:szCs w:val="24"/>
        </w:rPr>
        <w:t xml:space="preserve">) </w:t>
      </w:r>
      <w:r w:rsidR="007D5FD6" w:rsidRPr="002A000A">
        <w:rPr>
          <w:rFonts w:ascii="Times New Roman" w:hAnsi="Times New Roman" w:cs="Times New Roman"/>
          <w:sz w:val="24"/>
          <w:szCs w:val="24"/>
        </w:rPr>
        <w:t xml:space="preserve">по абсолютному звучанию несколько </w:t>
      </w:r>
      <w:r w:rsidR="007D5FD6" w:rsidRPr="00A83128">
        <w:rPr>
          <w:rFonts w:ascii="Times New Roman" w:hAnsi="Times New Roman" w:cs="Times New Roman"/>
          <w:sz w:val="24"/>
          <w:szCs w:val="24"/>
        </w:rPr>
        <w:t>грубы</w:t>
      </w:r>
      <w:r w:rsidR="007D5FD6">
        <w:rPr>
          <w:rFonts w:ascii="Times New Roman" w:hAnsi="Times New Roman" w:cs="Times New Roman"/>
          <w:sz w:val="24"/>
          <w:szCs w:val="24"/>
        </w:rPr>
        <w:t>,</w:t>
      </w:r>
      <w:r w:rsidR="0042292F">
        <w:rPr>
          <w:rFonts w:ascii="Times New Roman" w:hAnsi="Times New Roman" w:cs="Times New Roman"/>
          <w:sz w:val="24"/>
          <w:szCs w:val="24"/>
        </w:rPr>
        <w:t xml:space="preserve">  и строй на их основе  уже не позволяет композиторам и музыкантам выразить потребности, складывающиеся в процессе музыкального творчества с живым</w:t>
      </w:r>
      <w:r w:rsidR="00A83128">
        <w:rPr>
          <w:rFonts w:ascii="Times New Roman" w:hAnsi="Times New Roman" w:cs="Times New Roman"/>
          <w:sz w:val="24"/>
          <w:szCs w:val="24"/>
        </w:rPr>
        <w:t xml:space="preserve"> интонационным </w:t>
      </w:r>
      <w:r w:rsidR="0042292F">
        <w:rPr>
          <w:rFonts w:ascii="Times New Roman" w:hAnsi="Times New Roman" w:cs="Times New Roman"/>
          <w:sz w:val="24"/>
          <w:szCs w:val="24"/>
        </w:rPr>
        <w:t>звуком, что в том числе</w:t>
      </w:r>
      <w:r w:rsidR="00A83128">
        <w:rPr>
          <w:rFonts w:ascii="Times New Roman" w:hAnsi="Times New Roman" w:cs="Times New Roman"/>
          <w:sz w:val="24"/>
          <w:szCs w:val="24"/>
        </w:rPr>
        <w:t xml:space="preserve"> </w:t>
      </w:r>
      <w:r w:rsidR="007D5FD6">
        <w:rPr>
          <w:rFonts w:ascii="Times New Roman" w:hAnsi="Times New Roman" w:cs="Times New Roman"/>
          <w:sz w:val="24"/>
          <w:szCs w:val="24"/>
        </w:rPr>
        <w:t xml:space="preserve">обуславливает </w:t>
      </w:r>
      <w:r w:rsidR="0042292F">
        <w:rPr>
          <w:rFonts w:ascii="Times New Roman" w:hAnsi="Times New Roman" w:cs="Times New Roman"/>
          <w:sz w:val="24"/>
          <w:szCs w:val="24"/>
        </w:rPr>
        <w:t>н</w:t>
      </w:r>
      <w:r w:rsidR="007D5FD6">
        <w:rPr>
          <w:rFonts w:ascii="Times New Roman" w:hAnsi="Times New Roman" w:cs="Times New Roman"/>
          <w:sz w:val="24"/>
          <w:szCs w:val="24"/>
        </w:rPr>
        <w:t>едостаточн</w:t>
      </w:r>
      <w:r w:rsidR="0042292F">
        <w:rPr>
          <w:rFonts w:ascii="Times New Roman" w:hAnsi="Times New Roman" w:cs="Times New Roman"/>
          <w:sz w:val="24"/>
          <w:szCs w:val="24"/>
        </w:rPr>
        <w:t>ую</w:t>
      </w:r>
      <w:r w:rsidR="007D5FD6">
        <w:rPr>
          <w:rFonts w:ascii="Times New Roman" w:hAnsi="Times New Roman" w:cs="Times New Roman"/>
          <w:sz w:val="24"/>
          <w:szCs w:val="24"/>
        </w:rPr>
        <w:t xml:space="preserve"> </w:t>
      </w:r>
      <w:r w:rsidR="007D5FD6" w:rsidRPr="002A000A">
        <w:rPr>
          <w:rFonts w:ascii="Times New Roman" w:hAnsi="Times New Roman" w:cs="Times New Roman"/>
          <w:sz w:val="24"/>
          <w:szCs w:val="24"/>
        </w:rPr>
        <w:t>выразительност</w:t>
      </w:r>
      <w:r w:rsidR="0042292F">
        <w:rPr>
          <w:rFonts w:ascii="Times New Roman" w:hAnsi="Times New Roman" w:cs="Times New Roman"/>
          <w:sz w:val="24"/>
          <w:szCs w:val="24"/>
        </w:rPr>
        <w:t>ь</w:t>
      </w:r>
      <w:r w:rsidR="00A83128">
        <w:rPr>
          <w:rFonts w:ascii="Times New Roman" w:hAnsi="Times New Roman" w:cs="Times New Roman"/>
          <w:sz w:val="24"/>
          <w:szCs w:val="24"/>
        </w:rPr>
        <w:t xml:space="preserve"> </w:t>
      </w:r>
      <w:r w:rsidR="007D5FD6">
        <w:rPr>
          <w:rFonts w:ascii="Times New Roman" w:hAnsi="Times New Roman" w:cs="Times New Roman"/>
          <w:sz w:val="24"/>
          <w:szCs w:val="24"/>
        </w:rPr>
        <w:t xml:space="preserve"> </w:t>
      </w:r>
      <w:r w:rsidR="0042292F">
        <w:rPr>
          <w:rFonts w:ascii="Times New Roman" w:hAnsi="Times New Roman" w:cs="Times New Roman"/>
          <w:sz w:val="24"/>
          <w:szCs w:val="24"/>
        </w:rPr>
        <w:t>традиционного</w:t>
      </w:r>
      <w:r w:rsidR="007D5F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5FD6">
        <w:rPr>
          <w:rFonts w:ascii="Times New Roman" w:hAnsi="Times New Roman" w:cs="Times New Roman"/>
          <w:sz w:val="24"/>
          <w:szCs w:val="24"/>
        </w:rPr>
        <w:t>фортепиано</w:t>
      </w:r>
      <w:proofErr w:type="gramEnd"/>
      <w:r w:rsidR="0007716C">
        <w:rPr>
          <w:rFonts w:ascii="Times New Roman" w:hAnsi="Times New Roman" w:cs="Times New Roman"/>
          <w:sz w:val="24"/>
          <w:szCs w:val="24"/>
        </w:rPr>
        <w:t xml:space="preserve"> </w:t>
      </w:r>
      <w:r w:rsidR="00A83128">
        <w:rPr>
          <w:rFonts w:ascii="Times New Roman" w:hAnsi="Times New Roman" w:cs="Times New Roman"/>
          <w:sz w:val="24"/>
          <w:szCs w:val="24"/>
        </w:rPr>
        <w:t>/</w:t>
      </w:r>
      <w:r w:rsidR="0007716C">
        <w:rPr>
          <w:rFonts w:ascii="Times New Roman" w:hAnsi="Times New Roman" w:cs="Times New Roman"/>
          <w:sz w:val="24"/>
          <w:szCs w:val="24"/>
        </w:rPr>
        <w:t>н</w:t>
      </w:r>
      <w:r w:rsidR="00A83128">
        <w:rPr>
          <w:rFonts w:ascii="Times New Roman" w:hAnsi="Times New Roman" w:cs="Times New Roman"/>
          <w:sz w:val="24"/>
          <w:szCs w:val="24"/>
        </w:rPr>
        <w:t>апример</w:t>
      </w:r>
      <w:r w:rsidR="0007716C">
        <w:rPr>
          <w:rFonts w:ascii="Times New Roman" w:hAnsi="Times New Roman" w:cs="Times New Roman"/>
          <w:sz w:val="24"/>
          <w:szCs w:val="24"/>
        </w:rPr>
        <w:t>,</w:t>
      </w:r>
      <w:r w:rsidR="00A83128">
        <w:rPr>
          <w:rFonts w:ascii="Times New Roman" w:hAnsi="Times New Roman" w:cs="Times New Roman"/>
          <w:sz w:val="24"/>
          <w:szCs w:val="24"/>
        </w:rPr>
        <w:t xml:space="preserve"> В.А.Клопов Равномерно-темперированный строй – миф или реальность</w:t>
      </w:r>
      <w:r w:rsidR="0007716C">
        <w:rPr>
          <w:rFonts w:ascii="Times New Roman" w:hAnsi="Times New Roman" w:cs="Times New Roman"/>
          <w:sz w:val="24"/>
          <w:szCs w:val="24"/>
        </w:rPr>
        <w:t xml:space="preserve">. </w:t>
      </w:r>
      <w:r w:rsidR="0007716C" w:rsidRPr="0007716C">
        <w:t xml:space="preserve"> </w:t>
      </w:r>
      <w:r w:rsidR="0007716C" w:rsidRPr="0007716C">
        <w:rPr>
          <w:rFonts w:ascii="Times New Roman" w:hAnsi="Times New Roman" w:cs="Times New Roman"/>
          <w:sz w:val="24"/>
          <w:szCs w:val="24"/>
        </w:rPr>
        <w:t>http://afmforum.ru/static.php?p=klopov8</w:t>
      </w:r>
      <w:r w:rsidR="0007716C">
        <w:rPr>
          <w:rFonts w:ascii="Times New Roman" w:hAnsi="Times New Roman" w:cs="Times New Roman"/>
          <w:sz w:val="24"/>
          <w:szCs w:val="24"/>
        </w:rPr>
        <w:t>/.</w:t>
      </w:r>
    </w:p>
    <w:p w:rsidR="006E0047" w:rsidRDefault="006E0047" w:rsidP="007701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Решаемая задача и ожидаемый технический результат заключаются в создании </w:t>
      </w:r>
      <w:r w:rsidRPr="00C261C7">
        <w:rPr>
          <w:rFonts w:ascii="Times New Roman" w:hAnsi="Times New Roman" w:cs="Times New Roman"/>
          <w:sz w:val="24"/>
          <w:szCs w:val="24"/>
        </w:rPr>
        <w:t xml:space="preserve">фортепиано  </w:t>
      </w:r>
      <w:r>
        <w:rPr>
          <w:rFonts w:ascii="Times New Roman" w:hAnsi="Times New Roman" w:cs="Times New Roman"/>
          <w:sz w:val="24"/>
          <w:szCs w:val="24"/>
        </w:rPr>
        <w:t>на основе 16-тиступенного равномерно-темперированного музыкального строя, названного автором звукорядом Фа-Ом</w:t>
      </w:r>
      <w:r w:rsidR="007D5FD6">
        <w:rPr>
          <w:rFonts w:ascii="Times New Roman" w:hAnsi="Times New Roman" w:cs="Times New Roman"/>
          <w:sz w:val="24"/>
          <w:szCs w:val="24"/>
        </w:rPr>
        <w:t>, полутона которого по абсолютному звучанию несколько меньше или тоньше, чем полутона традиционного 12-тиступенного</w:t>
      </w:r>
      <w:r w:rsidR="007D5FD6"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5C1A">
        <w:rPr>
          <w:rFonts w:ascii="Times New Roman" w:hAnsi="Times New Roman" w:cs="Times New Roman"/>
          <w:sz w:val="24"/>
          <w:szCs w:val="24"/>
        </w:rPr>
        <w:t>Опытным путём доказано и стал уже очевидным факт, что  новый музыкальный  строй позволяет получить более богатую палитру для музыкального  творчества, а именно возможность создания и применения новых музыкальных ладов, которые невозможно реализовать в традиционном 12-тиступенном</w:t>
      </w:r>
      <w:r w:rsidR="002808ED">
        <w:rPr>
          <w:rFonts w:ascii="Times New Roman" w:hAnsi="Times New Roman" w:cs="Times New Roman"/>
          <w:sz w:val="24"/>
          <w:szCs w:val="24"/>
        </w:rPr>
        <w:t xml:space="preserve"> равномерно-темперированном звукоряде.</w:t>
      </w:r>
      <w:r w:rsidR="00705C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CCB" w:rsidRDefault="009F5FF1" w:rsidP="007701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00A">
        <w:rPr>
          <w:rFonts w:ascii="Times New Roman" w:hAnsi="Times New Roman" w:cs="Times New Roman"/>
          <w:sz w:val="24"/>
          <w:szCs w:val="24"/>
        </w:rPr>
        <w:t>Соответственно реализованный в представленном инструменте музыкальный строй на основе звукоряд</w:t>
      </w:r>
      <w:r w:rsidR="00805675">
        <w:rPr>
          <w:rFonts w:ascii="Times New Roman" w:hAnsi="Times New Roman" w:cs="Times New Roman"/>
          <w:sz w:val="24"/>
          <w:szCs w:val="24"/>
        </w:rPr>
        <w:t>а</w:t>
      </w:r>
      <w:r w:rsidRPr="002A000A">
        <w:rPr>
          <w:rFonts w:ascii="Times New Roman" w:hAnsi="Times New Roman" w:cs="Times New Roman"/>
          <w:sz w:val="24"/>
          <w:szCs w:val="24"/>
        </w:rPr>
        <w:t xml:space="preserve"> Фа-Ом</w:t>
      </w:r>
      <w:r w:rsidR="00805675">
        <w:rPr>
          <w:rFonts w:ascii="Times New Roman" w:hAnsi="Times New Roman" w:cs="Times New Roman"/>
          <w:sz w:val="24"/>
          <w:szCs w:val="24"/>
        </w:rPr>
        <w:t>,</w:t>
      </w:r>
      <w:r w:rsidRPr="002A000A">
        <w:rPr>
          <w:rFonts w:ascii="Times New Roman" w:hAnsi="Times New Roman" w:cs="Times New Roman"/>
          <w:sz w:val="24"/>
          <w:szCs w:val="24"/>
        </w:rPr>
        <w:t xml:space="preserve"> позволяет композиторам и музыкантам получить более тонкий инструмент, дающий совершенно новые возможности музыкальному творчеству, включает иные средства выразительности новым Миром звуков, связанным с тончайшими струнами Человеческой Души.  </w:t>
      </w:r>
    </w:p>
    <w:p w:rsidR="00D22CCB" w:rsidRPr="00203962" w:rsidRDefault="00D22CCB" w:rsidP="007701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962">
        <w:rPr>
          <w:rFonts w:ascii="Times New Roman" w:hAnsi="Times New Roman" w:cs="Times New Roman"/>
          <w:sz w:val="24"/>
          <w:szCs w:val="24"/>
        </w:rPr>
        <w:lastRenderedPageBreak/>
        <w:t>Поставленная задача решается тем, что предлагаемое фортепиано, имеющее 88</w:t>
      </w:r>
      <w:r w:rsidR="00892581">
        <w:rPr>
          <w:rFonts w:ascii="Times New Roman" w:hAnsi="Times New Roman" w:cs="Times New Roman"/>
          <w:sz w:val="24"/>
          <w:szCs w:val="24"/>
        </w:rPr>
        <w:t xml:space="preserve"> </w:t>
      </w:r>
      <w:r w:rsidRPr="00203962">
        <w:rPr>
          <w:rFonts w:ascii="Times New Roman" w:hAnsi="Times New Roman" w:cs="Times New Roman"/>
          <w:sz w:val="24"/>
          <w:szCs w:val="24"/>
        </w:rPr>
        <w:t xml:space="preserve">клавиш и соответствующую струнную одежду, </w:t>
      </w:r>
      <w:r w:rsidRPr="00203962">
        <w:rPr>
          <w:rFonts w:ascii="Times New Roman" w:hAnsi="Times New Roman" w:cs="Times New Roman"/>
          <w:b/>
          <w:sz w:val="24"/>
          <w:szCs w:val="24"/>
        </w:rPr>
        <w:t>отличается</w:t>
      </w:r>
      <w:r w:rsidRPr="00203962">
        <w:rPr>
          <w:rFonts w:ascii="Times New Roman" w:hAnsi="Times New Roman" w:cs="Times New Roman"/>
          <w:sz w:val="24"/>
          <w:szCs w:val="24"/>
        </w:rPr>
        <w:t xml:space="preserve"> тем, что имеет 38 черных и 50 белых клавиш, причем звукоряд Фа-Ом разделен на декады, в каждой из которых 16 клавиш и полутонов, в том числе 9 основных  - белых клавиш и 7 дополнительных - чёрных клавиш, клавиатура имеет вид, показанный на фиг.1, диапазон звучания инструмента</w:t>
      </w:r>
      <w:proofErr w:type="gramEnd"/>
      <w:r w:rsidRPr="00203962">
        <w:rPr>
          <w:rFonts w:ascii="Times New Roman" w:hAnsi="Times New Roman" w:cs="Times New Roman"/>
          <w:sz w:val="24"/>
          <w:szCs w:val="24"/>
        </w:rPr>
        <w:t xml:space="preserve"> от частоты 68,303 Гц до частоты 2959,988 Гц, основой звукоряда Фа-Ом принята частота 369,997 Гц, соответствующая ноте Фа-диез классического звукоряда.</w:t>
      </w:r>
    </w:p>
    <w:p w:rsidR="00BF4BD7" w:rsidRPr="00203962" w:rsidRDefault="00820F4F" w:rsidP="007701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962">
        <w:rPr>
          <w:rFonts w:ascii="Times New Roman" w:hAnsi="Times New Roman" w:cs="Times New Roman"/>
          <w:sz w:val="24"/>
          <w:szCs w:val="24"/>
        </w:rPr>
        <w:t xml:space="preserve">Струнная одежда инструмента  подобрана таким образом, что струны имеют диаметр, рассчитанный по формуле  </w:t>
      </w:r>
      <w:r w:rsidRPr="00203962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Start"/>
      <w:r w:rsidRPr="00203962">
        <w:rPr>
          <w:rFonts w:ascii="Times New Roman" w:hAnsi="Times New Roman" w:cs="Times New Roman"/>
          <w:sz w:val="24"/>
          <w:szCs w:val="24"/>
        </w:rPr>
        <w:t>=К</w:t>
      </w:r>
      <w:proofErr w:type="gramEnd"/>
      <w:r w:rsidRPr="00203962">
        <w:rPr>
          <w:rFonts w:ascii="Times New Roman" w:hAnsi="Times New Roman" w:cs="Times New Roman"/>
          <w:sz w:val="24"/>
          <w:szCs w:val="24"/>
        </w:rPr>
        <w:t>/</w:t>
      </w:r>
      <w:r w:rsidRPr="0020396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03962">
        <w:rPr>
          <w:rFonts w:ascii="Times New Roman" w:hAnsi="Times New Roman" w:cs="Times New Roman"/>
          <w:sz w:val="24"/>
          <w:szCs w:val="24"/>
        </w:rPr>
        <w:t>*</w:t>
      </w:r>
      <w:r w:rsidRPr="0020396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0396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20396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03962">
        <w:rPr>
          <w:rFonts w:ascii="Times New Roman" w:hAnsi="Times New Roman" w:cs="Times New Roman"/>
          <w:sz w:val="24"/>
          <w:szCs w:val="24"/>
        </w:rPr>
        <w:t xml:space="preserve"> - диаметр струны, К – постоянная характеристика натяжения  струнной одежды инструмента, которая колеблется от 1445 до 1800,  </w:t>
      </w:r>
      <w:r w:rsidRPr="0020396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03962">
        <w:rPr>
          <w:rFonts w:ascii="Times New Roman" w:hAnsi="Times New Roman" w:cs="Times New Roman"/>
          <w:sz w:val="24"/>
          <w:szCs w:val="24"/>
        </w:rPr>
        <w:t xml:space="preserve"> - длина струны,  </w:t>
      </w:r>
      <w:r w:rsidRPr="0020396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03962">
        <w:rPr>
          <w:rFonts w:ascii="Times New Roman" w:hAnsi="Times New Roman" w:cs="Times New Roman"/>
          <w:sz w:val="24"/>
          <w:szCs w:val="24"/>
        </w:rPr>
        <w:t xml:space="preserve"> – частота звука. </w:t>
      </w:r>
    </w:p>
    <w:p w:rsidR="004E2C66" w:rsidRPr="00203962" w:rsidRDefault="00BF4BD7" w:rsidP="007701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962">
        <w:rPr>
          <w:rFonts w:ascii="Times New Roman" w:hAnsi="Times New Roman" w:cs="Times New Roman"/>
          <w:sz w:val="24"/>
          <w:szCs w:val="24"/>
        </w:rPr>
        <w:t>Таким образом, предлагаемо</w:t>
      </w:r>
      <w:r w:rsidR="00376968" w:rsidRPr="00203962">
        <w:rPr>
          <w:rFonts w:ascii="Times New Roman" w:hAnsi="Times New Roman" w:cs="Times New Roman"/>
          <w:sz w:val="24"/>
          <w:szCs w:val="24"/>
        </w:rPr>
        <w:t>е</w:t>
      </w:r>
      <w:r w:rsidRPr="00203962">
        <w:rPr>
          <w:rFonts w:ascii="Times New Roman" w:hAnsi="Times New Roman" w:cs="Times New Roman"/>
          <w:sz w:val="24"/>
          <w:szCs w:val="24"/>
        </w:rPr>
        <w:t xml:space="preserve"> ф</w:t>
      </w:r>
      <w:r w:rsidR="00D97BA2" w:rsidRPr="00203962">
        <w:rPr>
          <w:rFonts w:ascii="Times New Roman" w:hAnsi="Times New Roman" w:cs="Times New Roman"/>
          <w:sz w:val="24"/>
          <w:szCs w:val="24"/>
        </w:rPr>
        <w:t xml:space="preserve">ортепиано основано на реализации звучания 16-тиступенного равномерно темперированного звукоряда </w:t>
      </w:r>
      <w:r w:rsidR="00311B14">
        <w:rPr>
          <w:rFonts w:ascii="Times New Roman" w:hAnsi="Times New Roman" w:cs="Times New Roman"/>
          <w:sz w:val="24"/>
          <w:szCs w:val="24"/>
        </w:rPr>
        <w:t>Фа-Ом</w:t>
      </w:r>
      <w:r w:rsidR="00D97BA2" w:rsidRPr="00203962">
        <w:rPr>
          <w:rFonts w:ascii="Times New Roman" w:hAnsi="Times New Roman" w:cs="Times New Roman"/>
          <w:sz w:val="24"/>
          <w:szCs w:val="24"/>
        </w:rPr>
        <w:t xml:space="preserve"> в отличи</w:t>
      </w:r>
      <w:proofErr w:type="gramStart"/>
      <w:r w:rsidR="00311B1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97BA2" w:rsidRPr="00203962">
        <w:rPr>
          <w:rFonts w:ascii="Times New Roman" w:hAnsi="Times New Roman" w:cs="Times New Roman"/>
          <w:sz w:val="24"/>
          <w:szCs w:val="24"/>
        </w:rPr>
        <w:t xml:space="preserve"> от традиционного 12-тиступенного</w:t>
      </w:r>
      <w:r w:rsidR="00376968" w:rsidRPr="00203962">
        <w:rPr>
          <w:rFonts w:ascii="Times New Roman" w:hAnsi="Times New Roman" w:cs="Times New Roman"/>
          <w:sz w:val="24"/>
          <w:szCs w:val="24"/>
        </w:rPr>
        <w:t xml:space="preserve"> по прототипу</w:t>
      </w:r>
      <w:r w:rsidR="00D97BA2" w:rsidRPr="00203962">
        <w:rPr>
          <w:rFonts w:ascii="Times New Roman" w:hAnsi="Times New Roman" w:cs="Times New Roman"/>
          <w:sz w:val="24"/>
          <w:szCs w:val="24"/>
        </w:rPr>
        <w:t>. Клавиатура фортепиано  состоит из 88</w:t>
      </w:r>
      <w:r w:rsidR="00D455EC">
        <w:rPr>
          <w:rFonts w:ascii="Times New Roman" w:hAnsi="Times New Roman" w:cs="Times New Roman"/>
          <w:sz w:val="24"/>
          <w:szCs w:val="24"/>
        </w:rPr>
        <w:t xml:space="preserve"> </w:t>
      </w:r>
      <w:r w:rsidR="00D97BA2" w:rsidRPr="00203962">
        <w:rPr>
          <w:rFonts w:ascii="Times New Roman" w:hAnsi="Times New Roman" w:cs="Times New Roman"/>
          <w:sz w:val="24"/>
          <w:szCs w:val="24"/>
        </w:rPr>
        <w:t>клавиш (38 черных и 50 белых клавиш</w:t>
      </w:r>
      <w:r w:rsidRPr="0020396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03962">
        <w:rPr>
          <w:rFonts w:ascii="Times New Roman" w:hAnsi="Times New Roman" w:cs="Times New Roman"/>
          <w:sz w:val="24"/>
          <w:szCs w:val="24"/>
        </w:rPr>
        <w:t>фиг</w:t>
      </w:r>
      <w:proofErr w:type="gramEnd"/>
      <w:r w:rsidR="00D97BA2" w:rsidRPr="00203962">
        <w:rPr>
          <w:rFonts w:ascii="Times New Roman" w:hAnsi="Times New Roman" w:cs="Times New Roman"/>
          <w:sz w:val="24"/>
          <w:szCs w:val="24"/>
        </w:rPr>
        <w:t>.1</w:t>
      </w:r>
      <w:r w:rsidRPr="00203962">
        <w:rPr>
          <w:rFonts w:ascii="Times New Roman" w:hAnsi="Times New Roman" w:cs="Times New Roman"/>
          <w:sz w:val="24"/>
          <w:szCs w:val="24"/>
        </w:rPr>
        <w:t>)</w:t>
      </w:r>
      <w:r w:rsidR="00D97BA2" w:rsidRPr="0020396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A46E7" w:rsidRPr="00203962" w:rsidRDefault="00D97BA2" w:rsidP="007701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962">
        <w:rPr>
          <w:rFonts w:ascii="Times New Roman" w:hAnsi="Times New Roman" w:cs="Times New Roman"/>
          <w:sz w:val="24"/>
          <w:szCs w:val="24"/>
        </w:rPr>
        <w:t>Повторяющийся элемент в клавиатуре назван</w:t>
      </w:r>
      <w:r w:rsidR="00BF4BD7" w:rsidRPr="00203962">
        <w:rPr>
          <w:rFonts w:ascii="Times New Roman" w:hAnsi="Times New Roman" w:cs="Times New Roman"/>
          <w:sz w:val="24"/>
          <w:szCs w:val="24"/>
        </w:rPr>
        <w:t xml:space="preserve"> автором</w:t>
      </w:r>
      <w:r w:rsidRPr="00203962">
        <w:rPr>
          <w:rFonts w:ascii="Times New Roman" w:hAnsi="Times New Roman" w:cs="Times New Roman"/>
          <w:sz w:val="24"/>
          <w:szCs w:val="24"/>
        </w:rPr>
        <w:t xml:space="preserve"> декадой в отличие от октавы в традиционном 12-тиступенном звукоряде</w:t>
      </w:r>
      <w:r w:rsidR="00376968" w:rsidRPr="00203962">
        <w:rPr>
          <w:rFonts w:ascii="Times New Roman" w:hAnsi="Times New Roman" w:cs="Times New Roman"/>
          <w:sz w:val="24"/>
          <w:szCs w:val="24"/>
        </w:rPr>
        <w:t xml:space="preserve"> по прототипу</w:t>
      </w:r>
      <w:r w:rsidRPr="00203962">
        <w:rPr>
          <w:rFonts w:ascii="Times New Roman" w:hAnsi="Times New Roman" w:cs="Times New Roman"/>
          <w:sz w:val="24"/>
          <w:szCs w:val="24"/>
        </w:rPr>
        <w:t xml:space="preserve">  и  является  последовательностью 16-ти клавиш – 9-ти основных белых клавиш и 7-ми дополнительных чёрных клавиш.  Диапазон звучания инструмента охватывает 5 с половиной декад  от звука с частотой 68,303 Гц до звука  с частотой 2959,988 Гц. Основой звукоряда Фа-Ом принята частота звука 369,997 Гц, соответствующая ноте Фа-диез классического звукоряда.</w:t>
      </w:r>
    </w:p>
    <w:p w:rsidR="00A24B8C" w:rsidRPr="00203962" w:rsidRDefault="00DA46E7" w:rsidP="007701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962">
        <w:rPr>
          <w:rFonts w:ascii="Times New Roman" w:hAnsi="Times New Roman" w:cs="Times New Roman"/>
          <w:sz w:val="24"/>
          <w:szCs w:val="24"/>
        </w:rPr>
        <w:t>Н</w:t>
      </w:r>
      <w:r w:rsidR="00A24B8C" w:rsidRPr="00203962">
        <w:rPr>
          <w:rFonts w:ascii="Times New Roman" w:hAnsi="Times New Roman" w:cs="Times New Roman"/>
          <w:sz w:val="24"/>
          <w:szCs w:val="24"/>
        </w:rPr>
        <w:t>азвания и буквенное обозначение основных ступеней приведены в табл</w:t>
      </w:r>
      <w:r w:rsidR="00765719">
        <w:rPr>
          <w:rFonts w:ascii="Times New Roman" w:hAnsi="Times New Roman" w:cs="Times New Roman"/>
          <w:sz w:val="24"/>
          <w:szCs w:val="24"/>
        </w:rPr>
        <w:t xml:space="preserve">ице </w:t>
      </w:r>
      <w:r w:rsidR="00A24B8C" w:rsidRPr="00203962">
        <w:rPr>
          <w:rFonts w:ascii="Times New Roman" w:hAnsi="Times New Roman" w:cs="Times New Roman"/>
          <w:sz w:val="24"/>
          <w:szCs w:val="24"/>
        </w:rPr>
        <w:t>1.</w:t>
      </w:r>
    </w:p>
    <w:p w:rsidR="00187739" w:rsidRPr="00203962" w:rsidRDefault="00187739" w:rsidP="0076571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0396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9072" w:type="dxa"/>
        <w:tblInd w:w="108" w:type="dxa"/>
        <w:tblLook w:val="04A0"/>
      </w:tblPr>
      <w:tblGrid>
        <w:gridCol w:w="1499"/>
        <w:gridCol w:w="848"/>
        <w:gridCol w:w="839"/>
        <w:gridCol w:w="843"/>
        <w:gridCol w:w="840"/>
        <w:gridCol w:w="869"/>
        <w:gridCol w:w="844"/>
        <w:gridCol w:w="804"/>
        <w:gridCol w:w="840"/>
        <w:gridCol w:w="846"/>
      </w:tblGrid>
      <w:tr w:rsidR="006853D1" w:rsidTr="00765719">
        <w:tc>
          <w:tcPr>
            <w:tcW w:w="1499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9546D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</w:tc>
        <w:tc>
          <w:tcPr>
            <w:tcW w:w="848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53D1" w:rsidTr="00765719">
        <w:tc>
          <w:tcPr>
            <w:tcW w:w="1499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ступени</w:t>
            </w:r>
          </w:p>
        </w:tc>
        <w:tc>
          <w:tcPr>
            <w:tcW w:w="848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</w:p>
        </w:tc>
        <w:tc>
          <w:tcPr>
            <w:tcW w:w="839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</w:t>
            </w:r>
          </w:p>
        </w:tc>
        <w:tc>
          <w:tcPr>
            <w:tcW w:w="843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840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869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Дэй</w:t>
            </w:r>
            <w:proofErr w:type="spellEnd"/>
          </w:p>
        </w:tc>
        <w:tc>
          <w:tcPr>
            <w:tcW w:w="844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04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</w:p>
        </w:tc>
        <w:tc>
          <w:tcPr>
            <w:tcW w:w="840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</w:t>
            </w:r>
          </w:p>
        </w:tc>
        <w:tc>
          <w:tcPr>
            <w:tcW w:w="846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6853D1" w:rsidTr="00765719">
        <w:tc>
          <w:tcPr>
            <w:tcW w:w="1499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ступени</w:t>
            </w:r>
          </w:p>
        </w:tc>
        <w:tc>
          <w:tcPr>
            <w:tcW w:w="848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39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3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69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4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4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40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46" w:type="dxa"/>
            <w:vAlign w:val="center"/>
          </w:tcPr>
          <w:p w:rsidR="00187739" w:rsidRDefault="006853D1" w:rsidP="0068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187739" w:rsidRDefault="00187739" w:rsidP="00A24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41A6" w:rsidRPr="00185D0B" w:rsidRDefault="00AA3602" w:rsidP="007701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D0B">
        <w:rPr>
          <w:rFonts w:ascii="Times New Roman" w:hAnsi="Times New Roman" w:cs="Times New Roman"/>
          <w:sz w:val="24"/>
          <w:szCs w:val="24"/>
        </w:rPr>
        <w:t xml:space="preserve">Звукоряд Фа-Ом делится не на октавы, а </w:t>
      </w:r>
      <w:r w:rsidR="00701DC4" w:rsidRPr="00185D0B">
        <w:rPr>
          <w:rFonts w:ascii="Times New Roman" w:hAnsi="Times New Roman" w:cs="Times New Roman"/>
          <w:sz w:val="24"/>
          <w:szCs w:val="24"/>
        </w:rPr>
        <w:t xml:space="preserve">на </w:t>
      </w:r>
      <w:r w:rsidRPr="00185D0B">
        <w:rPr>
          <w:rFonts w:ascii="Times New Roman" w:hAnsi="Times New Roman" w:cs="Times New Roman"/>
          <w:sz w:val="24"/>
          <w:szCs w:val="24"/>
        </w:rPr>
        <w:t xml:space="preserve">декады (одновременное звучание одноимённых ступеней соседних декад),  в каждой из которых  уже не 12 клавиш и полутонов, как в октаве классического звукоряда, а 16 клавиш и полутонов. </w:t>
      </w:r>
    </w:p>
    <w:p w:rsidR="00456EFC" w:rsidRPr="00185D0B" w:rsidRDefault="00FE5EA4" w:rsidP="007701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D0B">
        <w:rPr>
          <w:rFonts w:ascii="Times New Roman" w:hAnsi="Times New Roman" w:cs="Times New Roman"/>
          <w:sz w:val="24"/>
          <w:szCs w:val="24"/>
        </w:rPr>
        <w:t>Предлагаем</w:t>
      </w:r>
      <w:r w:rsidR="00456EFC" w:rsidRPr="00185D0B">
        <w:rPr>
          <w:rFonts w:ascii="Times New Roman" w:hAnsi="Times New Roman" w:cs="Times New Roman"/>
          <w:sz w:val="24"/>
          <w:szCs w:val="24"/>
        </w:rPr>
        <w:t>ый инструмент</w:t>
      </w:r>
      <w:r w:rsidR="00387F1A">
        <w:rPr>
          <w:rFonts w:ascii="Times New Roman" w:hAnsi="Times New Roman" w:cs="Times New Roman"/>
          <w:sz w:val="24"/>
          <w:szCs w:val="24"/>
        </w:rPr>
        <w:t xml:space="preserve"> </w:t>
      </w:r>
      <w:r w:rsidR="00456EFC" w:rsidRPr="00185D0B">
        <w:rPr>
          <w:rFonts w:ascii="Times New Roman" w:hAnsi="Times New Roman" w:cs="Times New Roman"/>
          <w:sz w:val="24"/>
          <w:szCs w:val="24"/>
        </w:rPr>
        <w:t>реализован</w:t>
      </w:r>
      <w:r w:rsidRPr="00185D0B">
        <w:rPr>
          <w:rFonts w:ascii="Times New Roman" w:hAnsi="Times New Roman" w:cs="Times New Roman"/>
          <w:sz w:val="24"/>
          <w:szCs w:val="24"/>
        </w:rPr>
        <w:t xml:space="preserve"> на базе</w:t>
      </w:r>
      <w:r w:rsidR="00AA3602" w:rsidRPr="00185D0B">
        <w:rPr>
          <w:rFonts w:ascii="Times New Roman" w:hAnsi="Times New Roman" w:cs="Times New Roman"/>
          <w:sz w:val="24"/>
          <w:szCs w:val="24"/>
        </w:rPr>
        <w:t xml:space="preserve"> пианино «Лирика»</w:t>
      </w:r>
      <w:r w:rsidR="00456EFC" w:rsidRPr="00185D0B">
        <w:rPr>
          <w:rFonts w:ascii="Times New Roman" w:hAnsi="Times New Roman" w:cs="Times New Roman"/>
          <w:sz w:val="24"/>
          <w:szCs w:val="24"/>
        </w:rPr>
        <w:t>, в котором изначально</w:t>
      </w:r>
      <w:r w:rsidR="00AA3602" w:rsidRPr="00185D0B">
        <w:rPr>
          <w:rFonts w:ascii="Times New Roman" w:hAnsi="Times New Roman" w:cs="Times New Roman"/>
          <w:sz w:val="24"/>
          <w:szCs w:val="24"/>
        </w:rPr>
        <w:t xml:space="preserve"> было 88 клавиш, из них 36 чёрных и 52 белые</w:t>
      </w:r>
      <w:r w:rsidR="00456EFC" w:rsidRPr="00185D0B">
        <w:rPr>
          <w:rFonts w:ascii="Times New Roman" w:hAnsi="Times New Roman" w:cs="Times New Roman"/>
          <w:sz w:val="24"/>
          <w:szCs w:val="24"/>
        </w:rPr>
        <w:t>.</w:t>
      </w:r>
    </w:p>
    <w:p w:rsidR="00AA3602" w:rsidRPr="00185D0B" w:rsidRDefault="00456EFC" w:rsidP="007701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D0B">
        <w:rPr>
          <w:rFonts w:ascii="Times New Roman" w:hAnsi="Times New Roman" w:cs="Times New Roman"/>
          <w:sz w:val="24"/>
          <w:szCs w:val="24"/>
        </w:rPr>
        <w:t>В заявляемо</w:t>
      </w:r>
      <w:r w:rsidR="00AA3602" w:rsidRPr="00185D0B">
        <w:rPr>
          <w:rFonts w:ascii="Times New Roman" w:hAnsi="Times New Roman" w:cs="Times New Roman"/>
          <w:sz w:val="24"/>
          <w:szCs w:val="24"/>
        </w:rPr>
        <w:t xml:space="preserve">м инструменте осталось также 88 клавиш, </w:t>
      </w:r>
      <w:r w:rsidR="00C75EB1" w:rsidRPr="00185D0B">
        <w:rPr>
          <w:rFonts w:ascii="Times New Roman" w:hAnsi="Times New Roman" w:cs="Times New Roman"/>
          <w:sz w:val="24"/>
          <w:szCs w:val="24"/>
        </w:rPr>
        <w:t xml:space="preserve">но </w:t>
      </w:r>
      <w:r w:rsidR="00AA3602" w:rsidRPr="00185D0B">
        <w:rPr>
          <w:rFonts w:ascii="Times New Roman" w:hAnsi="Times New Roman" w:cs="Times New Roman"/>
          <w:sz w:val="24"/>
          <w:szCs w:val="24"/>
        </w:rPr>
        <w:t xml:space="preserve">из них 38 чёрных и 50 белых. В результате изменений  </w:t>
      </w:r>
      <w:r w:rsidR="00387F1A" w:rsidRPr="00185D0B">
        <w:rPr>
          <w:rFonts w:ascii="Times New Roman" w:hAnsi="Times New Roman" w:cs="Times New Roman"/>
          <w:sz w:val="24"/>
          <w:szCs w:val="24"/>
        </w:rPr>
        <w:t>касающи</w:t>
      </w:r>
      <w:r w:rsidR="00387F1A">
        <w:rPr>
          <w:rFonts w:ascii="Times New Roman" w:hAnsi="Times New Roman" w:cs="Times New Roman"/>
          <w:sz w:val="24"/>
          <w:szCs w:val="24"/>
        </w:rPr>
        <w:t>х</w:t>
      </w:r>
      <w:r w:rsidR="00387F1A" w:rsidRPr="00185D0B">
        <w:rPr>
          <w:rFonts w:ascii="Times New Roman" w:hAnsi="Times New Roman" w:cs="Times New Roman"/>
          <w:sz w:val="24"/>
          <w:szCs w:val="24"/>
        </w:rPr>
        <w:t>ся количества и  порядка расположения чёрных и белых клавиш</w:t>
      </w:r>
      <w:r w:rsidR="00387F1A">
        <w:rPr>
          <w:rFonts w:ascii="Times New Roman" w:hAnsi="Times New Roman" w:cs="Times New Roman"/>
          <w:sz w:val="24"/>
          <w:szCs w:val="24"/>
        </w:rPr>
        <w:t>,</w:t>
      </w:r>
      <w:r w:rsidR="00387F1A" w:rsidRPr="00185D0B">
        <w:rPr>
          <w:rFonts w:ascii="Times New Roman" w:hAnsi="Times New Roman" w:cs="Times New Roman"/>
          <w:sz w:val="24"/>
          <w:szCs w:val="24"/>
        </w:rPr>
        <w:t xml:space="preserve"> </w:t>
      </w:r>
      <w:r w:rsidR="00AA3602" w:rsidRPr="00185D0B">
        <w:rPr>
          <w:rFonts w:ascii="Times New Roman" w:hAnsi="Times New Roman" w:cs="Times New Roman"/>
          <w:sz w:val="24"/>
          <w:szCs w:val="24"/>
        </w:rPr>
        <w:t>произведённых в механике клавиатуры</w:t>
      </w:r>
      <w:r w:rsidR="00C75EB1" w:rsidRPr="00185D0B">
        <w:rPr>
          <w:rFonts w:ascii="Times New Roman" w:hAnsi="Times New Roman" w:cs="Times New Roman"/>
          <w:sz w:val="24"/>
          <w:szCs w:val="24"/>
        </w:rPr>
        <w:t>,</w:t>
      </w:r>
      <w:r w:rsidR="00AA3602" w:rsidRPr="00185D0B">
        <w:rPr>
          <w:rFonts w:ascii="Times New Roman" w:hAnsi="Times New Roman" w:cs="Times New Roman"/>
          <w:sz w:val="24"/>
          <w:szCs w:val="24"/>
        </w:rPr>
        <w:t xml:space="preserve">  она приняла вид</w:t>
      </w:r>
      <w:r w:rsidR="009546D4">
        <w:rPr>
          <w:rFonts w:ascii="Times New Roman" w:hAnsi="Times New Roman" w:cs="Times New Roman"/>
          <w:sz w:val="24"/>
          <w:szCs w:val="24"/>
        </w:rPr>
        <w:t>,</w:t>
      </w:r>
      <w:r w:rsidR="00AA3602" w:rsidRPr="00185D0B">
        <w:rPr>
          <w:rFonts w:ascii="Times New Roman" w:hAnsi="Times New Roman" w:cs="Times New Roman"/>
          <w:sz w:val="24"/>
          <w:szCs w:val="24"/>
        </w:rPr>
        <w:t xml:space="preserve"> показанный на </w:t>
      </w:r>
      <w:r w:rsidR="00C75EB1" w:rsidRPr="00185D0B">
        <w:rPr>
          <w:rFonts w:ascii="Times New Roman" w:hAnsi="Times New Roman" w:cs="Times New Roman"/>
          <w:sz w:val="24"/>
          <w:szCs w:val="24"/>
        </w:rPr>
        <w:t>фиг.</w:t>
      </w:r>
      <w:r w:rsidR="00AA3602" w:rsidRPr="00185D0B">
        <w:rPr>
          <w:rFonts w:ascii="Times New Roman" w:hAnsi="Times New Roman" w:cs="Times New Roman"/>
          <w:sz w:val="24"/>
          <w:szCs w:val="24"/>
        </w:rPr>
        <w:t>1.</w:t>
      </w:r>
    </w:p>
    <w:p w:rsidR="00AA3602" w:rsidRPr="00770192" w:rsidRDefault="00AA3602" w:rsidP="007701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D0B">
        <w:rPr>
          <w:rFonts w:ascii="Times New Roman" w:hAnsi="Times New Roman" w:cs="Times New Roman"/>
          <w:sz w:val="24"/>
          <w:szCs w:val="24"/>
        </w:rPr>
        <w:t xml:space="preserve"> </w:t>
      </w:r>
      <w:r w:rsidRPr="00770192">
        <w:rPr>
          <w:rFonts w:ascii="Times New Roman" w:hAnsi="Times New Roman" w:cs="Times New Roman"/>
          <w:sz w:val="24"/>
          <w:szCs w:val="24"/>
        </w:rPr>
        <w:t>Основой звукоряда</w:t>
      </w:r>
      <w:r w:rsidR="00DA7699" w:rsidRPr="00770192">
        <w:rPr>
          <w:rFonts w:ascii="Times New Roman" w:hAnsi="Times New Roman" w:cs="Times New Roman"/>
          <w:sz w:val="24"/>
          <w:szCs w:val="24"/>
        </w:rPr>
        <w:t xml:space="preserve"> Фа</w:t>
      </w:r>
      <w:r w:rsidRPr="00770192">
        <w:rPr>
          <w:rFonts w:ascii="Times New Roman" w:hAnsi="Times New Roman" w:cs="Times New Roman"/>
          <w:sz w:val="24"/>
          <w:szCs w:val="24"/>
        </w:rPr>
        <w:t>-Ом  принята частота 369,997 Гц</w:t>
      </w:r>
      <w:r w:rsidR="00DA7699" w:rsidRPr="00770192">
        <w:rPr>
          <w:rFonts w:ascii="Times New Roman" w:hAnsi="Times New Roman" w:cs="Times New Roman"/>
          <w:sz w:val="24"/>
          <w:szCs w:val="24"/>
        </w:rPr>
        <w:t>,</w:t>
      </w:r>
      <w:r w:rsidRPr="00770192">
        <w:rPr>
          <w:rFonts w:ascii="Times New Roman" w:hAnsi="Times New Roman" w:cs="Times New Roman"/>
          <w:sz w:val="24"/>
          <w:szCs w:val="24"/>
        </w:rPr>
        <w:t xml:space="preserve"> соответствующая ноте Фа-диез классического звукоряда, которая соответствует ноте с названием  Фа  с  буквенным обозначением ф</w:t>
      </w:r>
      <w:proofErr w:type="gramStart"/>
      <w:r w:rsidRPr="0077019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DA7699" w:rsidRPr="00770192">
        <w:rPr>
          <w:rFonts w:ascii="Times New Roman" w:hAnsi="Times New Roman" w:cs="Times New Roman"/>
          <w:sz w:val="24"/>
          <w:szCs w:val="24"/>
        </w:rPr>
        <w:t xml:space="preserve"> первой декады  (клавиша №40</w:t>
      </w:r>
      <w:r w:rsidR="00387F1A" w:rsidRPr="00770192">
        <w:rPr>
          <w:rFonts w:ascii="Times New Roman" w:hAnsi="Times New Roman" w:cs="Times New Roman"/>
          <w:sz w:val="24"/>
          <w:szCs w:val="24"/>
        </w:rPr>
        <w:t xml:space="preserve"> </w:t>
      </w:r>
      <w:r w:rsidR="00DA7699" w:rsidRPr="00770192">
        <w:rPr>
          <w:rFonts w:ascii="Times New Roman" w:hAnsi="Times New Roman" w:cs="Times New Roman"/>
          <w:sz w:val="24"/>
          <w:szCs w:val="24"/>
        </w:rPr>
        <w:t>на фиг.</w:t>
      </w:r>
      <w:r w:rsidRPr="00770192">
        <w:rPr>
          <w:rFonts w:ascii="Times New Roman" w:hAnsi="Times New Roman" w:cs="Times New Roman"/>
          <w:sz w:val="24"/>
          <w:szCs w:val="24"/>
        </w:rPr>
        <w:t xml:space="preserve">1) звукоряда Фа-Ом.    </w:t>
      </w:r>
    </w:p>
    <w:p w:rsidR="00AA3602" w:rsidRPr="00770192" w:rsidRDefault="00AA3602" w:rsidP="007701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192">
        <w:rPr>
          <w:rFonts w:ascii="Times New Roman" w:hAnsi="Times New Roman" w:cs="Times New Roman"/>
          <w:sz w:val="24"/>
          <w:szCs w:val="24"/>
        </w:rPr>
        <w:t>Для данного инструмента появилась необходимость создания новой нотной системы</w:t>
      </w:r>
      <w:r w:rsidR="00426DE3" w:rsidRPr="00770192">
        <w:rPr>
          <w:rFonts w:ascii="Times New Roman" w:hAnsi="Times New Roman" w:cs="Times New Roman"/>
          <w:sz w:val="24"/>
          <w:szCs w:val="24"/>
        </w:rPr>
        <w:t>,</w:t>
      </w:r>
      <w:r w:rsidRPr="00770192">
        <w:rPr>
          <w:rFonts w:ascii="Times New Roman" w:hAnsi="Times New Roman" w:cs="Times New Roman"/>
          <w:sz w:val="24"/>
          <w:szCs w:val="24"/>
        </w:rPr>
        <w:t xml:space="preserve"> отличной от общепринятой</w:t>
      </w:r>
      <w:r w:rsidR="004B006D" w:rsidRPr="00770192">
        <w:rPr>
          <w:rFonts w:ascii="Times New Roman" w:hAnsi="Times New Roman" w:cs="Times New Roman"/>
          <w:sz w:val="24"/>
          <w:szCs w:val="24"/>
        </w:rPr>
        <w:t xml:space="preserve"> (фиг.1)</w:t>
      </w:r>
      <w:r w:rsidRPr="007701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0192">
        <w:rPr>
          <w:rFonts w:ascii="Times New Roman" w:hAnsi="Times New Roman" w:cs="Times New Roman"/>
          <w:sz w:val="24"/>
          <w:szCs w:val="24"/>
        </w:rPr>
        <w:t xml:space="preserve"> Новый нотоносец с семью линейками вместо пяти, при этом </w:t>
      </w:r>
      <w:proofErr w:type="gramStart"/>
      <w:r w:rsidRPr="00770192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770192">
        <w:rPr>
          <w:rFonts w:ascii="Times New Roman" w:hAnsi="Times New Roman" w:cs="Times New Roman"/>
          <w:sz w:val="24"/>
          <w:szCs w:val="24"/>
        </w:rPr>
        <w:t xml:space="preserve"> из семи линеек изображена более тонкой, чем остальные</w:t>
      </w:r>
      <w:r w:rsidR="004B006D" w:rsidRPr="00770192">
        <w:rPr>
          <w:rFonts w:ascii="Times New Roman" w:hAnsi="Times New Roman" w:cs="Times New Roman"/>
          <w:sz w:val="24"/>
          <w:szCs w:val="24"/>
        </w:rPr>
        <w:t>,</w:t>
      </w:r>
      <w:r w:rsidRPr="00770192">
        <w:rPr>
          <w:rFonts w:ascii="Times New Roman" w:hAnsi="Times New Roman" w:cs="Times New Roman"/>
          <w:sz w:val="24"/>
          <w:szCs w:val="24"/>
        </w:rPr>
        <w:t xml:space="preserve"> для удобства восприяти</w:t>
      </w:r>
      <w:r w:rsidR="004B006D" w:rsidRPr="00770192">
        <w:rPr>
          <w:rFonts w:ascii="Times New Roman" w:hAnsi="Times New Roman" w:cs="Times New Roman"/>
          <w:sz w:val="24"/>
          <w:szCs w:val="24"/>
        </w:rPr>
        <w:t xml:space="preserve">я. Ключи приняты, как показано на </w:t>
      </w:r>
      <w:proofErr w:type="gramStart"/>
      <w:r w:rsidR="004B006D" w:rsidRPr="00770192">
        <w:rPr>
          <w:rFonts w:ascii="Times New Roman" w:hAnsi="Times New Roman" w:cs="Times New Roman"/>
          <w:sz w:val="24"/>
          <w:szCs w:val="24"/>
        </w:rPr>
        <w:t>фиг</w:t>
      </w:r>
      <w:proofErr w:type="gramEnd"/>
      <w:r w:rsidR="004B006D" w:rsidRPr="00770192">
        <w:rPr>
          <w:rFonts w:ascii="Times New Roman" w:hAnsi="Times New Roman" w:cs="Times New Roman"/>
          <w:sz w:val="24"/>
          <w:szCs w:val="24"/>
        </w:rPr>
        <w:t>.</w:t>
      </w:r>
      <w:r w:rsidRPr="00770192">
        <w:rPr>
          <w:rFonts w:ascii="Times New Roman" w:hAnsi="Times New Roman" w:cs="Times New Roman"/>
          <w:sz w:val="24"/>
          <w:szCs w:val="24"/>
        </w:rPr>
        <w:t xml:space="preserve">1.  Введены две дополнительные линии, вместо одной как  принято в обычной системе нотной записи, для перехода между верхним и нижним регистрами. Для обозначения дополнительных ступеней (черных клавиш) могут использоваться привычные диезы, бемоли и другие знаки альтерации.     </w:t>
      </w:r>
    </w:p>
    <w:p w:rsidR="00326A7C" w:rsidRPr="00770192" w:rsidRDefault="00AA3602" w:rsidP="007701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192">
        <w:rPr>
          <w:rFonts w:ascii="Times New Roman" w:hAnsi="Times New Roman" w:cs="Times New Roman"/>
          <w:sz w:val="24"/>
          <w:szCs w:val="24"/>
        </w:rPr>
        <w:t xml:space="preserve">Диапазон звучания </w:t>
      </w:r>
      <w:r w:rsidR="00326A7C" w:rsidRPr="00770192">
        <w:rPr>
          <w:rFonts w:ascii="Times New Roman" w:hAnsi="Times New Roman" w:cs="Times New Roman"/>
          <w:sz w:val="24"/>
          <w:szCs w:val="24"/>
        </w:rPr>
        <w:t xml:space="preserve">предлагаемого </w:t>
      </w:r>
      <w:r w:rsidRPr="00770192">
        <w:rPr>
          <w:rFonts w:ascii="Times New Roman" w:hAnsi="Times New Roman" w:cs="Times New Roman"/>
          <w:sz w:val="24"/>
          <w:szCs w:val="24"/>
        </w:rPr>
        <w:t>инструмента от 68,303 Гц в басу и заканчивается на дискантовой</w:t>
      </w:r>
      <w:r w:rsidR="00326A7C" w:rsidRPr="00770192">
        <w:rPr>
          <w:rFonts w:ascii="Times New Roman" w:hAnsi="Times New Roman" w:cs="Times New Roman"/>
          <w:sz w:val="24"/>
          <w:szCs w:val="24"/>
        </w:rPr>
        <w:t xml:space="preserve">  ноте с частотой 2959,988 Гц, т</w:t>
      </w:r>
      <w:r w:rsidRPr="00770192">
        <w:rPr>
          <w:rFonts w:ascii="Times New Roman" w:hAnsi="Times New Roman" w:cs="Times New Roman"/>
          <w:sz w:val="24"/>
          <w:szCs w:val="24"/>
        </w:rPr>
        <w:t>огда как в обычном фортепиано диапазон звуковых частот от 27,5 Гц до 4186,0 Гц. Это привело к необходимости изменения струнной одежды фортепиано, а именно</w:t>
      </w:r>
      <w:r w:rsidR="00326A7C" w:rsidRPr="00770192">
        <w:rPr>
          <w:rFonts w:ascii="Times New Roman" w:hAnsi="Times New Roman" w:cs="Times New Roman"/>
          <w:sz w:val="24"/>
          <w:szCs w:val="24"/>
        </w:rPr>
        <w:t xml:space="preserve"> к необходимости</w:t>
      </w:r>
      <w:r w:rsidRPr="00770192">
        <w:rPr>
          <w:rFonts w:ascii="Times New Roman" w:hAnsi="Times New Roman" w:cs="Times New Roman"/>
          <w:sz w:val="24"/>
          <w:szCs w:val="24"/>
        </w:rPr>
        <w:t xml:space="preserve"> подобрать  новые струны по толщине, при заданной длине струн</w:t>
      </w:r>
      <w:r w:rsidR="00326A7C" w:rsidRPr="00770192">
        <w:rPr>
          <w:rFonts w:ascii="Times New Roman" w:hAnsi="Times New Roman" w:cs="Times New Roman"/>
          <w:sz w:val="24"/>
          <w:szCs w:val="24"/>
        </w:rPr>
        <w:t>,</w:t>
      </w:r>
      <w:r w:rsidRPr="00770192">
        <w:rPr>
          <w:rFonts w:ascii="Times New Roman" w:hAnsi="Times New Roman" w:cs="Times New Roman"/>
          <w:sz w:val="24"/>
          <w:szCs w:val="24"/>
        </w:rPr>
        <w:t xml:space="preserve">  уже реализованной в пианино «Лирика»</w:t>
      </w:r>
      <w:r w:rsidR="00326A7C" w:rsidRPr="00770192">
        <w:rPr>
          <w:rFonts w:ascii="Times New Roman" w:hAnsi="Times New Roman" w:cs="Times New Roman"/>
          <w:sz w:val="24"/>
          <w:szCs w:val="24"/>
        </w:rPr>
        <w:t>,</w:t>
      </w:r>
      <w:r w:rsidRPr="00770192">
        <w:rPr>
          <w:rFonts w:ascii="Times New Roman" w:hAnsi="Times New Roman" w:cs="Times New Roman"/>
          <w:sz w:val="24"/>
          <w:szCs w:val="24"/>
        </w:rPr>
        <w:t xml:space="preserve">  и заменить их.  </w:t>
      </w:r>
      <w:r w:rsidR="00E11A44" w:rsidRPr="00770192">
        <w:rPr>
          <w:rFonts w:ascii="Times New Roman" w:hAnsi="Times New Roman" w:cs="Times New Roman"/>
          <w:sz w:val="24"/>
          <w:szCs w:val="24"/>
        </w:rPr>
        <w:t>Для уравнения силы звука в нижнем регистре  клавиш</w:t>
      </w:r>
      <w:r w:rsidR="00AC21AB" w:rsidRPr="00770192">
        <w:rPr>
          <w:rFonts w:ascii="Times New Roman" w:hAnsi="Times New Roman" w:cs="Times New Roman"/>
          <w:sz w:val="24"/>
          <w:szCs w:val="24"/>
        </w:rPr>
        <w:t>ам</w:t>
      </w:r>
      <w:r w:rsidR="00E11A44" w:rsidRPr="00770192">
        <w:rPr>
          <w:rFonts w:ascii="Times New Roman" w:hAnsi="Times New Roman" w:cs="Times New Roman"/>
          <w:sz w:val="24"/>
          <w:szCs w:val="24"/>
        </w:rPr>
        <w:t xml:space="preserve"> с номерами  с 1 по 13 </w:t>
      </w:r>
      <w:r w:rsidR="00AC21AB" w:rsidRPr="00770192">
        <w:rPr>
          <w:rFonts w:ascii="Times New Roman" w:hAnsi="Times New Roman" w:cs="Times New Roman"/>
          <w:sz w:val="24"/>
          <w:szCs w:val="24"/>
        </w:rPr>
        <w:t>соответствуют</w:t>
      </w:r>
      <w:r w:rsidR="00E11A44" w:rsidRPr="00770192">
        <w:rPr>
          <w:rFonts w:ascii="Times New Roman" w:hAnsi="Times New Roman" w:cs="Times New Roman"/>
          <w:sz w:val="24"/>
          <w:szCs w:val="24"/>
        </w:rPr>
        <w:t xml:space="preserve"> струны обтянутые медной проволокой</w:t>
      </w:r>
      <w:r w:rsidR="00AC21AB" w:rsidRPr="00770192">
        <w:rPr>
          <w:rFonts w:ascii="Times New Roman" w:hAnsi="Times New Roman" w:cs="Times New Roman"/>
          <w:sz w:val="24"/>
          <w:szCs w:val="24"/>
        </w:rPr>
        <w:t>.</w:t>
      </w:r>
      <w:r w:rsidR="00E11A44" w:rsidRPr="00770192">
        <w:rPr>
          <w:rFonts w:ascii="Times New Roman" w:hAnsi="Times New Roman" w:cs="Times New Roman"/>
          <w:sz w:val="24"/>
          <w:szCs w:val="24"/>
        </w:rPr>
        <w:t xml:space="preserve"> </w:t>
      </w:r>
      <w:r w:rsidR="00AC21AB" w:rsidRPr="00770192">
        <w:rPr>
          <w:rFonts w:ascii="Times New Roman" w:hAnsi="Times New Roman" w:cs="Times New Roman"/>
          <w:sz w:val="24"/>
          <w:szCs w:val="24"/>
        </w:rPr>
        <w:t>В</w:t>
      </w:r>
      <w:r w:rsidR="00E11A44" w:rsidRPr="00770192">
        <w:rPr>
          <w:rFonts w:ascii="Times New Roman" w:hAnsi="Times New Roman" w:cs="Times New Roman"/>
          <w:sz w:val="24"/>
          <w:szCs w:val="24"/>
        </w:rPr>
        <w:t xml:space="preserve"> среднем регистре </w:t>
      </w:r>
      <w:r w:rsidR="00AC21AB" w:rsidRPr="00770192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5A4E2F" w:rsidRPr="00770192">
        <w:rPr>
          <w:rFonts w:ascii="Times New Roman" w:hAnsi="Times New Roman" w:cs="Times New Roman"/>
          <w:sz w:val="24"/>
          <w:szCs w:val="24"/>
        </w:rPr>
        <w:t>клавиш</w:t>
      </w:r>
      <w:r w:rsidR="00AC21AB" w:rsidRPr="00770192">
        <w:rPr>
          <w:rFonts w:ascii="Times New Roman" w:hAnsi="Times New Roman" w:cs="Times New Roman"/>
          <w:sz w:val="24"/>
          <w:szCs w:val="24"/>
        </w:rPr>
        <w:t>е</w:t>
      </w:r>
      <w:r w:rsidR="005A4E2F" w:rsidRPr="00770192">
        <w:rPr>
          <w:rFonts w:ascii="Times New Roman" w:hAnsi="Times New Roman" w:cs="Times New Roman"/>
          <w:sz w:val="24"/>
          <w:szCs w:val="24"/>
        </w:rPr>
        <w:t xml:space="preserve"> с номерами с 14 по 31 </w:t>
      </w:r>
      <w:r w:rsidR="00AC21AB" w:rsidRPr="00770192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5A4E2F" w:rsidRPr="00770192">
        <w:rPr>
          <w:rFonts w:ascii="Times New Roman" w:hAnsi="Times New Roman" w:cs="Times New Roman"/>
          <w:sz w:val="24"/>
          <w:szCs w:val="24"/>
        </w:rPr>
        <w:t xml:space="preserve"> хор из двух струн</w:t>
      </w:r>
      <w:r w:rsidR="00C641CA" w:rsidRPr="00770192">
        <w:rPr>
          <w:rFonts w:ascii="Times New Roman" w:hAnsi="Times New Roman" w:cs="Times New Roman"/>
          <w:sz w:val="24"/>
          <w:szCs w:val="24"/>
        </w:rPr>
        <w:t>,</w:t>
      </w:r>
      <w:r w:rsidR="005A4E2F" w:rsidRPr="00770192">
        <w:rPr>
          <w:rFonts w:ascii="Times New Roman" w:hAnsi="Times New Roman" w:cs="Times New Roman"/>
          <w:sz w:val="24"/>
          <w:szCs w:val="24"/>
        </w:rPr>
        <w:t xml:space="preserve">  </w:t>
      </w:r>
      <w:r w:rsidR="00C641CA" w:rsidRPr="00770192">
        <w:rPr>
          <w:rFonts w:ascii="Times New Roman" w:hAnsi="Times New Roman" w:cs="Times New Roman"/>
          <w:sz w:val="24"/>
          <w:szCs w:val="24"/>
        </w:rPr>
        <w:t>в</w:t>
      </w:r>
      <w:r w:rsidR="005A4E2F" w:rsidRPr="00770192">
        <w:rPr>
          <w:rFonts w:ascii="Times New Roman" w:hAnsi="Times New Roman" w:cs="Times New Roman"/>
          <w:sz w:val="24"/>
          <w:szCs w:val="24"/>
        </w:rPr>
        <w:t xml:space="preserve"> верхнем регистре </w:t>
      </w:r>
      <w:r w:rsidR="00AC21AB" w:rsidRPr="00770192">
        <w:rPr>
          <w:rFonts w:ascii="Times New Roman" w:hAnsi="Times New Roman" w:cs="Times New Roman"/>
          <w:sz w:val="24"/>
          <w:szCs w:val="24"/>
        </w:rPr>
        <w:t>каждой</w:t>
      </w:r>
      <w:r w:rsidR="005A4E2F" w:rsidRPr="00770192">
        <w:rPr>
          <w:rFonts w:ascii="Times New Roman" w:hAnsi="Times New Roman" w:cs="Times New Roman"/>
          <w:sz w:val="24"/>
          <w:szCs w:val="24"/>
        </w:rPr>
        <w:t xml:space="preserve"> клавиш</w:t>
      </w:r>
      <w:r w:rsidR="00AC21AB" w:rsidRPr="00770192">
        <w:rPr>
          <w:rFonts w:ascii="Times New Roman" w:hAnsi="Times New Roman" w:cs="Times New Roman"/>
          <w:sz w:val="24"/>
          <w:szCs w:val="24"/>
        </w:rPr>
        <w:t>е</w:t>
      </w:r>
      <w:r w:rsidR="005A4E2F" w:rsidRPr="00770192">
        <w:rPr>
          <w:rFonts w:ascii="Times New Roman" w:hAnsi="Times New Roman" w:cs="Times New Roman"/>
          <w:sz w:val="24"/>
          <w:szCs w:val="24"/>
        </w:rPr>
        <w:t xml:space="preserve"> с номерами с 32 по 88 </w:t>
      </w:r>
      <w:r w:rsidR="00AC21AB" w:rsidRPr="00770192">
        <w:rPr>
          <w:rFonts w:ascii="Times New Roman" w:hAnsi="Times New Roman" w:cs="Times New Roman"/>
          <w:sz w:val="24"/>
          <w:szCs w:val="24"/>
        </w:rPr>
        <w:t>соответствует</w:t>
      </w:r>
      <w:r w:rsidR="005A4E2F" w:rsidRPr="00770192">
        <w:rPr>
          <w:rFonts w:ascii="Times New Roman" w:hAnsi="Times New Roman" w:cs="Times New Roman"/>
          <w:sz w:val="24"/>
          <w:szCs w:val="24"/>
        </w:rPr>
        <w:t xml:space="preserve"> хор из трёх струн</w:t>
      </w:r>
      <w:r w:rsidR="00C641CA" w:rsidRPr="00770192">
        <w:rPr>
          <w:rFonts w:ascii="Times New Roman" w:hAnsi="Times New Roman" w:cs="Times New Roman"/>
          <w:sz w:val="24"/>
          <w:szCs w:val="24"/>
        </w:rPr>
        <w:t>,</w:t>
      </w:r>
      <w:r w:rsidR="005A4E2F" w:rsidRPr="00770192">
        <w:rPr>
          <w:rFonts w:ascii="Times New Roman" w:hAnsi="Times New Roman" w:cs="Times New Roman"/>
          <w:sz w:val="24"/>
          <w:szCs w:val="24"/>
        </w:rPr>
        <w:t xml:space="preserve"> настроенных в унисон.   </w:t>
      </w:r>
    </w:p>
    <w:p w:rsidR="00AA3602" w:rsidRPr="00770192" w:rsidRDefault="00AA3602" w:rsidP="007701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192">
        <w:rPr>
          <w:rFonts w:ascii="Times New Roman" w:hAnsi="Times New Roman" w:cs="Times New Roman"/>
          <w:sz w:val="24"/>
          <w:szCs w:val="24"/>
        </w:rPr>
        <w:t xml:space="preserve">Расчёт диаметра струн осуществлялся по формуле  </w:t>
      </w:r>
      <w:r w:rsidRPr="007701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70192">
        <w:rPr>
          <w:rFonts w:ascii="Times New Roman" w:hAnsi="Times New Roman" w:cs="Times New Roman"/>
          <w:sz w:val="24"/>
          <w:szCs w:val="24"/>
        </w:rPr>
        <w:t>=1740/</w:t>
      </w:r>
      <w:r w:rsidRPr="0077019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70192">
        <w:rPr>
          <w:rFonts w:ascii="Times New Roman" w:hAnsi="Times New Roman" w:cs="Times New Roman"/>
          <w:sz w:val="24"/>
          <w:szCs w:val="24"/>
        </w:rPr>
        <w:t>*</w:t>
      </w:r>
      <w:r w:rsidRPr="0077019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7019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77019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70192">
        <w:rPr>
          <w:rFonts w:ascii="Times New Roman" w:hAnsi="Times New Roman" w:cs="Times New Roman"/>
          <w:sz w:val="24"/>
          <w:szCs w:val="24"/>
        </w:rPr>
        <w:t xml:space="preserve"> - диаметр струны, 1740 – постоянная характеристика натяжения  струнной одежды пианино «Лирика» (обычно этот коэффициент в разных пианино и роялях колеблется от 1445 до 1800</w:t>
      </w:r>
      <w:r w:rsidR="00AE3C48" w:rsidRPr="00770192">
        <w:rPr>
          <w:rFonts w:ascii="Times New Roman" w:hAnsi="Times New Roman" w:cs="Times New Roman"/>
          <w:sz w:val="24"/>
          <w:szCs w:val="24"/>
        </w:rPr>
        <w:t xml:space="preserve"> – </w:t>
      </w:r>
      <w:r w:rsidR="008F39ED">
        <w:rPr>
          <w:rFonts w:ascii="Times New Roman" w:hAnsi="Times New Roman" w:cs="Times New Roman"/>
          <w:sz w:val="24"/>
          <w:szCs w:val="24"/>
        </w:rPr>
        <w:t>/</w:t>
      </w:r>
      <w:r w:rsidR="00AE3C48" w:rsidRPr="00770192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A223A2" w:rsidRPr="00770192">
        <w:rPr>
          <w:rFonts w:ascii="Times New Roman" w:hAnsi="Times New Roman" w:cs="Times New Roman"/>
          <w:sz w:val="24"/>
          <w:szCs w:val="24"/>
        </w:rPr>
        <w:t xml:space="preserve">Авт. </w:t>
      </w:r>
      <w:proofErr w:type="spellStart"/>
      <w:r w:rsidR="00770192" w:rsidRPr="00770192">
        <w:rPr>
          <w:rFonts w:ascii="Times New Roman" w:hAnsi="Times New Roman" w:cs="Times New Roman"/>
          <w:sz w:val="24"/>
          <w:szCs w:val="24"/>
        </w:rPr>
        <w:t>С</w:t>
      </w:r>
      <w:r w:rsidR="00A223A2" w:rsidRPr="00770192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="007701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0192">
        <w:rPr>
          <w:rFonts w:ascii="Times New Roman" w:hAnsi="Times New Roman" w:cs="Times New Roman"/>
          <w:sz w:val="24"/>
          <w:szCs w:val="24"/>
        </w:rPr>
        <w:t xml:space="preserve"> </w:t>
      </w:r>
      <w:r w:rsidR="00A223A2" w:rsidRPr="00770192">
        <w:rPr>
          <w:rFonts w:ascii="Times New Roman" w:hAnsi="Times New Roman" w:cs="Times New Roman"/>
          <w:sz w:val="24"/>
          <w:szCs w:val="24"/>
        </w:rPr>
        <w:t>СССР №</w:t>
      </w:r>
      <w:r w:rsidR="002965AD" w:rsidRPr="00770192">
        <w:rPr>
          <w:rFonts w:ascii="Times New Roman" w:hAnsi="Times New Roman" w:cs="Times New Roman"/>
          <w:sz w:val="24"/>
          <w:szCs w:val="24"/>
        </w:rPr>
        <w:t xml:space="preserve"> 41318</w:t>
      </w:r>
      <w:r w:rsidR="00A223A2" w:rsidRPr="00770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3A2" w:rsidRPr="00770192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A223A2" w:rsidRPr="00770192">
        <w:rPr>
          <w:rFonts w:ascii="Times New Roman" w:hAnsi="Times New Roman" w:cs="Times New Roman"/>
          <w:sz w:val="24"/>
          <w:szCs w:val="24"/>
        </w:rPr>
        <w:t>. 31.01.1935</w:t>
      </w:r>
      <w:r w:rsidR="008F39ED">
        <w:rPr>
          <w:rFonts w:ascii="Times New Roman" w:hAnsi="Times New Roman" w:cs="Times New Roman"/>
          <w:sz w:val="24"/>
          <w:szCs w:val="24"/>
        </w:rPr>
        <w:t>/</w:t>
      </w:r>
      <w:r w:rsidRPr="00770192">
        <w:rPr>
          <w:rFonts w:ascii="Times New Roman" w:hAnsi="Times New Roman" w:cs="Times New Roman"/>
          <w:sz w:val="24"/>
          <w:szCs w:val="24"/>
        </w:rPr>
        <w:t xml:space="preserve">,  </w:t>
      </w:r>
      <w:r w:rsidRPr="0077019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70192">
        <w:rPr>
          <w:rFonts w:ascii="Times New Roman" w:hAnsi="Times New Roman" w:cs="Times New Roman"/>
          <w:sz w:val="24"/>
          <w:szCs w:val="24"/>
        </w:rPr>
        <w:t xml:space="preserve"> - длина струны,  </w:t>
      </w:r>
      <w:r w:rsidRPr="0077019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70192">
        <w:rPr>
          <w:rFonts w:ascii="Times New Roman" w:hAnsi="Times New Roman" w:cs="Times New Roman"/>
          <w:sz w:val="24"/>
          <w:szCs w:val="24"/>
        </w:rPr>
        <w:t xml:space="preserve"> – частота звука. </w:t>
      </w:r>
    </w:p>
    <w:p w:rsidR="00C714BA" w:rsidRDefault="00C714BA" w:rsidP="00F0067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C641CA" w:rsidRPr="00770192">
        <w:rPr>
          <w:rFonts w:ascii="Times New Roman" w:hAnsi="Times New Roman" w:cs="Times New Roman"/>
          <w:sz w:val="24"/>
          <w:szCs w:val="24"/>
        </w:rPr>
        <w:t>астот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641CA" w:rsidRPr="00770192">
        <w:rPr>
          <w:rFonts w:ascii="Times New Roman" w:hAnsi="Times New Roman" w:cs="Times New Roman"/>
          <w:sz w:val="24"/>
          <w:szCs w:val="24"/>
        </w:rPr>
        <w:t xml:space="preserve"> звук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641CA" w:rsidRPr="00770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16-тиступенного звукоряда строятся по аналогии с 12-тиступенным</w:t>
      </w:r>
      <w:r w:rsidRPr="00C71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11B39">
        <w:rPr>
          <w:rFonts w:ascii="Times New Roman" w:eastAsia="Times New Roman" w:hAnsi="Times New Roman" w:cs="Times New Roman"/>
          <w:sz w:val="24"/>
          <w:szCs w:val="24"/>
        </w:rPr>
        <w:t>геометрической прогрессии от исходной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частоты </w:t>
      </w:r>
      <w:r w:rsidRPr="00811B39">
        <w:rPr>
          <w:rFonts w:ascii="Times New Roman" w:eastAsia="Times New Roman" w:hAnsi="Times New Roman" w:cs="Times New Roman"/>
          <w:sz w:val="24"/>
          <w:szCs w:val="24"/>
        </w:rPr>
        <w:t>со знаменателем 2</w:t>
      </w:r>
      <w:r w:rsidRPr="00811B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16 </w:t>
      </w:r>
      <w:r w:rsidR="00CA63E9" w:rsidRPr="00770192">
        <w:rPr>
          <w:rFonts w:ascii="Times New Roman" w:hAnsi="Times New Roman" w:cs="Times New Roman"/>
          <w:sz w:val="24"/>
          <w:szCs w:val="24"/>
        </w:rPr>
        <w:t>.</w:t>
      </w:r>
    </w:p>
    <w:p w:rsidR="00CA63E9" w:rsidRPr="00CA63E9" w:rsidRDefault="00B02BE3" w:rsidP="00F00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Исходной частот</w:t>
      </w:r>
      <w:r w:rsidR="00CA63E9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3E9">
        <w:rPr>
          <w:rFonts w:ascii="Times New Roman" w:eastAsia="Times New Roman" w:hAnsi="Times New Roman" w:cs="Times New Roman"/>
          <w:sz w:val="24"/>
          <w:szCs w:val="24"/>
        </w:rPr>
        <w:t xml:space="preserve">звука </w:t>
      </w:r>
      <w:proofErr w:type="spellStart"/>
      <w:r w:rsidRPr="00811B39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="00CA63E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02BE3">
        <w:rPr>
          <w:rFonts w:ascii="Times New Roman" w:eastAsia="Times New Roman" w:hAnsi="Times New Roman" w:cs="Times New Roman"/>
          <w:sz w:val="20"/>
          <w:szCs w:val="20"/>
        </w:rPr>
        <w:t>0</w:t>
      </w:r>
      <w:r w:rsidR="00CA63E9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11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принята</w:t>
      </w:r>
      <w:r w:rsidR="00CA63E9">
        <w:rPr>
          <w:rFonts w:ascii="Times New Roman" w:eastAsia="Times New Roman" w:hAnsi="Times New Roman" w:cs="Times New Roman"/>
          <w:sz w:val="24"/>
          <w:szCs w:val="24"/>
        </w:rPr>
        <w:t xml:space="preserve"> частота первой ноты звукоряда Фа-Ом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719">
        <w:rPr>
          <w:rFonts w:ascii="Times New Roman" w:eastAsia="Times New Roman" w:hAnsi="Times New Roman" w:cs="Times New Roman"/>
          <w:sz w:val="24"/>
          <w:szCs w:val="24"/>
        </w:rPr>
        <w:t>68,303</w:t>
      </w:r>
      <w:r w:rsidRPr="00770192">
        <w:rPr>
          <w:rFonts w:ascii="Times New Roman" w:hAnsi="Times New Roman" w:cs="Times New Roman"/>
          <w:sz w:val="24"/>
          <w:szCs w:val="24"/>
        </w:rPr>
        <w:t xml:space="preserve"> Гц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63E9">
        <w:rPr>
          <w:rFonts w:ascii="Times New Roman" w:hAnsi="Times New Roman" w:cs="Times New Roman"/>
          <w:sz w:val="24"/>
          <w:szCs w:val="24"/>
        </w:rPr>
        <w:t>Значение частоты звука каждой</w:t>
      </w:r>
      <w:r>
        <w:rPr>
          <w:rFonts w:ascii="Times New Roman" w:hAnsi="Times New Roman" w:cs="Times New Roman"/>
          <w:sz w:val="24"/>
          <w:szCs w:val="24"/>
        </w:rPr>
        <w:t xml:space="preserve"> последующ</w:t>
      </w:r>
      <w:r w:rsidR="00CA63E9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02B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A63E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3E9">
        <w:rPr>
          <w:rFonts w:ascii="Times New Roman" w:hAnsi="Times New Roman" w:cs="Times New Roman"/>
          <w:sz w:val="24"/>
          <w:szCs w:val="24"/>
        </w:rPr>
        <w:t>ноты</w:t>
      </w:r>
      <w:r>
        <w:rPr>
          <w:rFonts w:ascii="Times New Roman" w:hAnsi="Times New Roman" w:cs="Times New Roman"/>
          <w:sz w:val="24"/>
          <w:szCs w:val="24"/>
        </w:rPr>
        <w:t xml:space="preserve"> рассчитывается по формуле</w:t>
      </w:r>
      <w:r w:rsidR="00CA63E9">
        <w:rPr>
          <w:rFonts w:ascii="Times New Roman" w:hAnsi="Times New Roman" w:cs="Times New Roman"/>
          <w:sz w:val="24"/>
          <w:szCs w:val="24"/>
        </w:rPr>
        <w:t>:</w:t>
      </w:r>
    </w:p>
    <w:p w:rsidR="00BE3E53" w:rsidRPr="00C714BA" w:rsidRDefault="00CA63E9" w:rsidP="00061BB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714BA" w:rsidRPr="00C714BA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C714BA" w:rsidRPr="00C714B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C714BA" w:rsidRPr="00C714BA">
        <w:rPr>
          <w:rFonts w:ascii="Times New Roman" w:hAnsi="Times New Roman" w:cs="Times New Roman"/>
          <w:sz w:val="20"/>
          <w:szCs w:val="20"/>
        </w:rPr>
        <w:t>)</w:t>
      </w:r>
      <w:r w:rsidR="00C714BA" w:rsidRPr="00C714BA">
        <w:rPr>
          <w:rFonts w:ascii="Times New Roman" w:hAnsi="Times New Roman" w:cs="Times New Roman"/>
          <w:sz w:val="24"/>
          <w:szCs w:val="24"/>
        </w:rPr>
        <w:t xml:space="preserve"> =</w:t>
      </w:r>
      <w:r w:rsidR="00061BBE" w:rsidRPr="00811B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61BBE" w:rsidRPr="00811B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</w:t>
      </w:r>
      <w:r w:rsidR="00061B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16 </w:t>
      </w:r>
      <w:r w:rsidR="00C714BA" w:rsidRPr="00C7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C714BA" w:rsidRPr="00C714B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="00C714BA" w:rsidRPr="00C714B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proofErr w:type="spellEnd"/>
      <w:r w:rsidR="00C714BA" w:rsidRPr="00C714BA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C714BA" w:rsidRPr="00C714BA"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 w:rsidR="00C714BA" w:rsidRPr="00C714B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770192">
        <w:rPr>
          <w:rFonts w:ascii="Times New Roman" w:hAnsi="Times New Roman" w:cs="Times New Roman"/>
          <w:sz w:val="24"/>
          <w:szCs w:val="24"/>
        </w:rPr>
        <w:t>.</w:t>
      </w:r>
    </w:p>
    <w:p w:rsidR="00B02BE3" w:rsidRPr="00811B39" w:rsidRDefault="00BE3E53" w:rsidP="00F006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192">
        <w:rPr>
          <w:rFonts w:ascii="Times New Roman" w:hAnsi="Times New Roman" w:cs="Times New Roman"/>
          <w:sz w:val="24"/>
          <w:szCs w:val="24"/>
        </w:rPr>
        <w:tab/>
      </w:r>
      <w:r w:rsidR="00811B39" w:rsidRPr="00811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BE3">
        <w:rPr>
          <w:rFonts w:ascii="Times New Roman" w:eastAsia="Times New Roman" w:hAnsi="Times New Roman" w:cs="Times New Roman"/>
          <w:sz w:val="24"/>
          <w:szCs w:val="24"/>
        </w:rPr>
        <w:t xml:space="preserve"> В целом з</w:t>
      </w:r>
      <w:r w:rsidR="00B02BE3" w:rsidRPr="00811B39">
        <w:rPr>
          <w:rFonts w:ascii="Times New Roman" w:eastAsia="Times New Roman" w:hAnsi="Times New Roman" w:cs="Times New Roman"/>
          <w:sz w:val="24"/>
          <w:szCs w:val="24"/>
        </w:rPr>
        <w:t xml:space="preserve">начение частоты </w:t>
      </w:r>
      <w:proofErr w:type="spellStart"/>
      <w:r w:rsidR="00B02BE3" w:rsidRPr="00811B39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="00B02BE3" w:rsidRPr="00811B3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02BE3" w:rsidRPr="00811B3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02BE3" w:rsidRPr="00811B39">
        <w:rPr>
          <w:rFonts w:ascii="Times New Roman" w:eastAsia="Times New Roman" w:hAnsi="Times New Roman" w:cs="Times New Roman"/>
          <w:sz w:val="24"/>
          <w:szCs w:val="24"/>
        </w:rPr>
        <w:t>) ноты 1</w:t>
      </w:r>
      <w:r w:rsidR="00B02BE3">
        <w:rPr>
          <w:rFonts w:ascii="Times New Roman" w:eastAsia="Times New Roman" w:hAnsi="Times New Roman" w:cs="Times New Roman"/>
          <w:sz w:val="24"/>
          <w:szCs w:val="24"/>
        </w:rPr>
        <w:t>6</w:t>
      </w:r>
      <w:r w:rsidR="00B02BE3" w:rsidRPr="00811B39">
        <w:rPr>
          <w:rFonts w:ascii="Times New Roman" w:eastAsia="Times New Roman" w:hAnsi="Times New Roman" w:cs="Times New Roman"/>
          <w:sz w:val="24"/>
          <w:szCs w:val="24"/>
        </w:rPr>
        <w:t xml:space="preserve">-ступенного ряда в зависимости от номера ступени </w:t>
      </w:r>
      <w:proofErr w:type="spellStart"/>
      <w:r w:rsidR="00B02BE3" w:rsidRPr="00811B3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02BE3" w:rsidRPr="00811B39">
        <w:rPr>
          <w:rFonts w:ascii="Times New Roman" w:eastAsia="Times New Roman" w:hAnsi="Times New Roman" w:cs="Times New Roman"/>
          <w:sz w:val="24"/>
          <w:szCs w:val="24"/>
        </w:rPr>
        <w:t xml:space="preserve"> можно выразить по формуле:</w:t>
      </w:r>
    </w:p>
    <w:p w:rsidR="00B02BE3" w:rsidRDefault="00B02BE3" w:rsidP="00B02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811B39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811B3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811B3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11B39">
        <w:rPr>
          <w:rFonts w:ascii="Times New Roman" w:eastAsia="Times New Roman" w:hAnsi="Times New Roman" w:cs="Times New Roman"/>
          <w:sz w:val="24"/>
          <w:szCs w:val="24"/>
        </w:rPr>
        <w:t xml:space="preserve">)=2 </w:t>
      </w:r>
      <w:proofErr w:type="spellStart"/>
      <w:r w:rsidRPr="00811B3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i</w:t>
      </w:r>
      <w:proofErr w:type="spellEnd"/>
      <w:r w:rsidRPr="00811B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16</w:t>
      </w:r>
      <w:r w:rsidR="00CA63E9" w:rsidRPr="00770192">
        <w:rPr>
          <w:rFonts w:ascii="Times New Roman" w:hAnsi="Times New Roman" w:cs="Times New Roman"/>
          <w:sz w:val="24"/>
          <w:szCs w:val="24"/>
        </w:rPr>
        <w:t>.</w:t>
      </w:r>
    </w:p>
    <w:p w:rsidR="00811B39" w:rsidRPr="00811B39" w:rsidRDefault="008F39ED" w:rsidP="00F006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/например, </w:t>
      </w:r>
      <w:r w:rsidR="00C714BA" w:rsidRPr="00B02BE3">
        <w:rPr>
          <w:rFonts w:ascii="Times New Roman" w:hAnsi="Times New Roman" w:cs="Times New Roman"/>
          <w:sz w:val="24"/>
          <w:szCs w:val="24"/>
        </w:rPr>
        <w:t xml:space="preserve">Комаров В.М., </w:t>
      </w:r>
      <w:proofErr w:type="spellStart"/>
      <w:r w:rsidR="00C714BA" w:rsidRPr="00B02BE3">
        <w:rPr>
          <w:rFonts w:ascii="Times New Roman" w:hAnsi="Times New Roman" w:cs="Times New Roman"/>
          <w:sz w:val="24"/>
          <w:szCs w:val="24"/>
        </w:rPr>
        <w:t>Татур</w:t>
      </w:r>
      <w:proofErr w:type="spellEnd"/>
      <w:r w:rsidR="00C714BA" w:rsidRPr="00B02BE3">
        <w:rPr>
          <w:rFonts w:ascii="Times New Roman" w:hAnsi="Times New Roman" w:cs="Times New Roman"/>
          <w:sz w:val="24"/>
          <w:szCs w:val="24"/>
        </w:rPr>
        <w:t xml:space="preserve"> В.Ю.</w:t>
      </w:r>
      <w:r w:rsidR="00B02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714BA" w:rsidRPr="00B02BE3">
        <w:rPr>
          <w:rFonts w:ascii="Times New Roman" w:hAnsi="Times New Roman" w:cs="Times New Roman"/>
          <w:bCs/>
          <w:sz w:val="24"/>
          <w:szCs w:val="24"/>
        </w:rPr>
        <w:t xml:space="preserve">Принципы </w:t>
      </w:r>
      <w:proofErr w:type="spellStart"/>
      <w:r w:rsidR="00C714BA" w:rsidRPr="00B02BE3">
        <w:rPr>
          <w:rFonts w:ascii="Times New Roman" w:hAnsi="Times New Roman" w:cs="Times New Roman"/>
          <w:bCs/>
          <w:sz w:val="24"/>
          <w:szCs w:val="24"/>
        </w:rPr>
        <w:t>самоподобия</w:t>
      </w:r>
      <w:proofErr w:type="spellEnd"/>
      <w:r w:rsidR="00C714BA" w:rsidRPr="00B02BE3">
        <w:rPr>
          <w:rFonts w:ascii="Times New Roman" w:hAnsi="Times New Roman" w:cs="Times New Roman"/>
          <w:bCs/>
          <w:sz w:val="24"/>
          <w:szCs w:val="24"/>
        </w:rPr>
        <w:t xml:space="preserve"> и синхронности в музыкальной гармонии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B02B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1B39" w:rsidRPr="00B02BE3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="00811B39" w:rsidRPr="00B02BE3">
        <w:rPr>
          <w:rFonts w:ascii="Times New Roman" w:eastAsia="Times New Roman" w:hAnsi="Times New Roman" w:cs="Times New Roman"/>
          <w:sz w:val="24"/>
          <w:szCs w:val="24"/>
        </w:rPr>
        <w:t>://</w:t>
      </w:r>
      <w:r w:rsidR="00811B39" w:rsidRPr="00B02BE3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811B39" w:rsidRPr="00B02BE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811B39" w:rsidRPr="00B02BE3">
        <w:rPr>
          <w:rFonts w:ascii="Times New Roman" w:eastAsia="Times New Roman" w:hAnsi="Times New Roman" w:cs="Times New Roman"/>
          <w:sz w:val="24"/>
          <w:szCs w:val="24"/>
          <w:lang w:val="en-US"/>
        </w:rPr>
        <w:t>trinitas</w:t>
      </w:r>
      <w:proofErr w:type="spellEnd"/>
      <w:r w:rsidR="00811B39" w:rsidRPr="00B02B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1B39" w:rsidRPr="00B02BE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811B39" w:rsidRPr="00B02BE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811B39" w:rsidRPr="00B02BE3">
        <w:rPr>
          <w:rFonts w:ascii="Times New Roman" w:eastAsia="Times New Roman" w:hAnsi="Times New Roman" w:cs="Times New Roman"/>
          <w:sz w:val="24"/>
          <w:szCs w:val="24"/>
          <w:lang w:val="en-US"/>
        </w:rPr>
        <w:t>rus</w:t>
      </w:r>
      <w:proofErr w:type="spellEnd"/>
      <w:r w:rsidR="00811B39" w:rsidRPr="00B02BE3">
        <w:rPr>
          <w:rFonts w:ascii="Times New Roman" w:eastAsia="Times New Roman" w:hAnsi="Times New Roman" w:cs="Times New Roman"/>
          <w:sz w:val="24"/>
          <w:szCs w:val="24"/>
        </w:rPr>
        <w:t>/</w:t>
      </w:r>
      <w:r w:rsidR="00811B39" w:rsidRPr="00B02BE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811B39" w:rsidRPr="00B02BE3">
        <w:rPr>
          <w:rFonts w:ascii="Times New Roman" w:eastAsia="Times New Roman" w:hAnsi="Times New Roman" w:cs="Times New Roman"/>
          <w:sz w:val="24"/>
          <w:szCs w:val="24"/>
        </w:rPr>
        <w:t>/0202/010</w:t>
      </w:r>
      <w:r w:rsidR="00811B39" w:rsidRPr="00B02BE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811B39" w:rsidRPr="00B02BE3">
        <w:rPr>
          <w:rFonts w:ascii="Times New Roman" w:eastAsia="Times New Roman" w:hAnsi="Times New Roman" w:cs="Times New Roman"/>
          <w:sz w:val="24"/>
          <w:szCs w:val="24"/>
        </w:rPr>
        <w:t>/02020020.</w:t>
      </w:r>
      <w:proofErr w:type="spellStart"/>
      <w:r w:rsidR="00811B39" w:rsidRPr="00B02BE3">
        <w:rPr>
          <w:rFonts w:ascii="Times New Roman" w:eastAsia="Times New Roman" w:hAnsi="Times New Roman" w:cs="Times New Roman"/>
          <w:sz w:val="24"/>
          <w:szCs w:val="24"/>
          <w:lang w:val="en-US"/>
        </w:rPr>
        <w:t>htm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CA63E9" w:rsidRDefault="00AA3602" w:rsidP="00F0067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192">
        <w:rPr>
          <w:rFonts w:ascii="Times New Roman" w:hAnsi="Times New Roman" w:cs="Times New Roman"/>
          <w:sz w:val="24"/>
          <w:szCs w:val="24"/>
        </w:rPr>
        <w:t>Таблица звуковых частот звукоряда Фа-Ом</w:t>
      </w:r>
      <w:r w:rsidR="00BA66F4" w:rsidRPr="00770192">
        <w:rPr>
          <w:rFonts w:ascii="Times New Roman" w:hAnsi="Times New Roman" w:cs="Times New Roman"/>
          <w:sz w:val="24"/>
          <w:szCs w:val="24"/>
        </w:rPr>
        <w:t xml:space="preserve"> </w:t>
      </w:r>
      <w:r w:rsidRPr="00770192">
        <w:rPr>
          <w:rFonts w:ascii="Times New Roman" w:hAnsi="Times New Roman" w:cs="Times New Roman"/>
          <w:sz w:val="24"/>
          <w:szCs w:val="24"/>
        </w:rPr>
        <w:t>реализованная в</w:t>
      </w:r>
      <w:r w:rsidR="00BA66F4" w:rsidRPr="00770192">
        <w:rPr>
          <w:rFonts w:ascii="Times New Roman" w:hAnsi="Times New Roman" w:cs="Times New Roman"/>
          <w:sz w:val="24"/>
          <w:szCs w:val="24"/>
        </w:rPr>
        <w:t xml:space="preserve"> заявляемом</w:t>
      </w:r>
      <w:r w:rsidRPr="00770192">
        <w:rPr>
          <w:rFonts w:ascii="Times New Roman" w:hAnsi="Times New Roman" w:cs="Times New Roman"/>
          <w:sz w:val="24"/>
          <w:szCs w:val="24"/>
        </w:rPr>
        <w:t xml:space="preserve"> музыкальном инструменте представлена</w:t>
      </w:r>
      <w:r w:rsidR="00BA66F4" w:rsidRPr="00770192">
        <w:rPr>
          <w:rFonts w:ascii="Times New Roman" w:hAnsi="Times New Roman" w:cs="Times New Roman"/>
          <w:sz w:val="24"/>
          <w:szCs w:val="24"/>
        </w:rPr>
        <w:t xml:space="preserve"> </w:t>
      </w:r>
      <w:r w:rsidR="00765719">
        <w:rPr>
          <w:rFonts w:ascii="Times New Roman" w:hAnsi="Times New Roman" w:cs="Times New Roman"/>
          <w:sz w:val="24"/>
          <w:szCs w:val="24"/>
        </w:rPr>
        <w:t>в таблице 2</w:t>
      </w:r>
      <w:r w:rsidRPr="00770192">
        <w:rPr>
          <w:rFonts w:ascii="Times New Roman" w:hAnsi="Times New Roman" w:cs="Times New Roman"/>
          <w:sz w:val="24"/>
          <w:szCs w:val="24"/>
        </w:rPr>
        <w:t>.</w:t>
      </w:r>
    </w:p>
    <w:p w:rsidR="00CA63E9" w:rsidRPr="00493523" w:rsidRDefault="00AA3602" w:rsidP="0076571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70192">
        <w:rPr>
          <w:rFonts w:ascii="Times New Roman" w:hAnsi="Times New Roman" w:cs="Times New Roman"/>
          <w:sz w:val="24"/>
          <w:szCs w:val="24"/>
        </w:rPr>
        <w:t xml:space="preserve"> </w:t>
      </w:r>
      <w:r w:rsidR="00CA63E9" w:rsidRPr="000A1BCE">
        <w:rPr>
          <w:rFonts w:ascii="Times New Roman" w:hAnsi="Times New Roman" w:cs="Times New Roman"/>
          <w:b/>
          <w:sz w:val="28"/>
          <w:szCs w:val="28"/>
        </w:rPr>
        <w:t>Таблица звуковых частот звукоряда Фа-Ом.</w:t>
      </w:r>
      <w:r w:rsidR="00CA63E9">
        <w:rPr>
          <w:rFonts w:ascii="Times New Roman" w:hAnsi="Times New Roman" w:cs="Times New Roman"/>
          <w:sz w:val="24"/>
          <w:szCs w:val="24"/>
        </w:rPr>
        <w:t xml:space="preserve">       </w:t>
      </w:r>
      <w:r w:rsidR="00765719">
        <w:rPr>
          <w:rFonts w:ascii="Times New Roman" w:hAnsi="Times New Roman" w:cs="Times New Roman"/>
          <w:sz w:val="24"/>
          <w:szCs w:val="24"/>
        </w:rPr>
        <w:t xml:space="preserve">      </w:t>
      </w:r>
      <w:r w:rsidR="008F39ED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4"/>
        <w:tblW w:w="5000" w:type="pct"/>
        <w:jc w:val="center"/>
        <w:tblLook w:val="04A0"/>
      </w:tblPr>
      <w:tblGrid>
        <w:gridCol w:w="1160"/>
        <w:gridCol w:w="1161"/>
        <w:gridCol w:w="1161"/>
        <w:gridCol w:w="1161"/>
        <w:gridCol w:w="1161"/>
        <w:gridCol w:w="1161"/>
        <w:gridCol w:w="1161"/>
        <w:gridCol w:w="1161"/>
      </w:tblGrid>
      <w:tr w:rsidR="00CA63E9" w:rsidTr="00F0203B">
        <w:trPr>
          <w:jc w:val="center"/>
        </w:trPr>
        <w:tc>
          <w:tcPr>
            <w:tcW w:w="625" w:type="pct"/>
          </w:tcPr>
          <w:p w:rsidR="00CA63E9" w:rsidRPr="00697740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40">
              <w:rPr>
                <w:rFonts w:ascii="Times New Roman" w:hAnsi="Times New Roman" w:cs="Times New Roman"/>
                <w:sz w:val="24"/>
                <w:szCs w:val="24"/>
              </w:rPr>
              <w:t>№ клавиши</w:t>
            </w:r>
          </w:p>
        </w:tc>
        <w:tc>
          <w:tcPr>
            <w:tcW w:w="625" w:type="pct"/>
          </w:tcPr>
          <w:p w:rsidR="00CA63E9" w:rsidRPr="00697740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40">
              <w:rPr>
                <w:rFonts w:ascii="Times New Roman" w:hAnsi="Times New Roman" w:cs="Times New Roman"/>
                <w:sz w:val="24"/>
                <w:szCs w:val="24"/>
              </w:rPr>
              <w:t xml:space="preserve">Частота, </w:t>
            </w:r>
            <w:proofErr w:type="gramStart"/>
            <w:r w:rsidRPr="00697740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625" w:type="pct"/>
          </w:tcPr>
          <w:p w:rsidR="00CA63E9" w:rsidRPr="00697740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40">
              <w:rPr>
                <w:rFonts w:ascii="Times New Roman" w:hAnsi="Times New Roman" w:cs="Times New Roman"/>
                <w:sz w:val="24"/>
                <w:szCs w:val="24"/>
              </w:rPr>
              <w:t>№ клавиши</w:t>
            </w:r>
          </w:p>
        </w:tc>
        <w:tc>
          <w:tcPr>
            <w:tcW w:w="625" w:type="pct"/>
          </w:tcPr>
          <w:p w:rsidR="00CA63E9" w:rsidRPr="00697740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40">
              <w:rPr>
                <w:rFonts w:ascii="Times New Roman" w:hAnsi="Times New Roman" w:cs="Times New Roman"/>
                <w:sz w:val="24"/>
                <w:szCs w:val="24"/>
              </w:rPr>
              <w:t xml:space="preserve">Частота, </w:t>
            </w:r>
            <w:proofErr w:type="gramStart"/>
            <w:r w:rsidRPr="00697740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625" w:type="pct"/>
          </w:tcPr>
          <w:p w:rsidR="00CA63E9" w:rsidRPr="00697740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40">
              <w:rPr>
                <w:rFonts w:ascii="Times New Roman" w:hAnsi="Times New Roman" w:cs="Times New Roman"/>
                <w:sz w:val="24"/>
                <w:szCs w:val="24"/>
              </w:rPr>
              <w:t>№ клавиши</w:t>
            </w:r>
          </w:p>
        </w:tc>
        <w:tc>
          <w:tcPr>
            <w:tcW w:w="625" w:type="pct"/>
          </w:tcPr>
          <w:p w:rsidR="00CA63E9" w:rsidRPr="00697740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40">
              <w:rPr>
                <w:rFonts w:ascii="Times New Roman" w:hAnsi="Times New Roman" w:cs="Times New Roman"/>
                <w:sz w:val="24"/>
                <w:szCs w:val="24"/>
              </w:rPr>
              <w:t xml:space="preserve">Частота, </w:t>
            </w:r>
            <w:proofErr w:type="gramStart"/>
            <w:r w:rsidRPr="00697740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625" w:type="pct"/>
          </w:tcPr>
          <w:p w:rsidR="00CA63E9" w:rsidRPr="00697740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40">
              <w:rPr>
                <w:rFonts w:ascii="Times New Roman" w:hAnsi="Times New Roman" w:cs="Times New Roman"/>
                <w:sz w:val="24"/>
                <w:szCs w:val="24"/>
              </w:rPr>
              <w:t>№ клавиши</w:t>
            </w:r>
          </w:p>
        </w:tc>
        <w:tc>
          <w:tcPr>
            <w:tcW w:w="625" w:type="pct"/>
          </w:tcPr>
          <w:p w:rsidR="00CA63E9" w:rsidRPr="00697740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40">
              <w:rPr>
                <w:rFonts w:ascii="Times New Roman" w:hAnsi="Times New Roman" w:cs="Times New Roman"/>
                <w:sz w:val="24"/>
                <w:szCs w:val="24"/>
              </w:rPr>
              <w:t xml:space="preserve">Частота, </w:t>
            </w:r>
            <w:proofErr w:type="gramStart"/>
            <w:r w:rsidRPr="00697740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68,303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177,155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459,480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1 191,768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71,327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184,998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479,822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1 244,530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74,485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193,189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501,065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1 299,628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77,783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201,741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523,250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1 357,165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81,226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210,673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546,430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1 417,249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84,822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220,000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570,622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1479,994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88,578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229,740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595,884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1545,516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92,499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239,911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622,265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1613,939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96,594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250,532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649,814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1685,392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100,871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261,624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678,583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1760,007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105,337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273,214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708,625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1837,926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110,000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285,310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739,997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1919,295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114,870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297,941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772,758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2004,266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119,955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311,131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806,970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2093,000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125,266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324,906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842,696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2 185,720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130,812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339,290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880,004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2 282,486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136,607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354,311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918,963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2 383,536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142,655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369,997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959,648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2 489,060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148,970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386,378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1002,133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2 599,256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155,566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403,483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1046,500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2 714,330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162,453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421,346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1 092,860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2 834,499</w:t>
            </w:r>
          </w:p>
        </w:tc>
      </w:tr>
      <w:tr w:rsidR="00CA63E9" w:rsidTr="00F0203B">
        <w:trPr>
          <w:jc w:val="center"/>
        </w:trPr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0A1BCE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0A1BCE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440,000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1 141,243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5" w:type="pct"/>
          </w:tcPr>
          <w:p w:rsidR="00CA63E9" w:rsidRDefault="00CA63E9" w:rsidP="00F02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BCE">
              <w:rPr>
                <w:rFonts w:ascii="Calibri" w:eastAsia="Times New Roman" w:hAnsi="Calibri" w:cs="Times New Roman"/>
                <w:color w:val="000000"/>
              </w:rPr>
              <w:t>2 959,988</w:t>
            </w:r>
          </w:p>
        </w:tc>
      </w:tr>
    </w:tbl>
    <w:tbl>
      <w:tblPr>
        <w:tblW w:w="1400" w:type="dxa"/>
        <w:tblInd w:w="96" w:type="dxa"/>
        <w:tblLook w:val="04A0"/>
      </w:tblPr>
      <w:tblGrid>
        <w:gridCol w:w="1400"/>
      </w:tblGrid>
      <w:tr w:rsidR="00CA63E9" w:rsidRPr="000A1BCE" w:rsidTr="00F0203B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E9" w:rsidRPr="000A1BCE" w:rsidRDefault="00CA63E9" w:rsidP="00F02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A63E9" w:rsidRDefault="00AA3602" w:rsidP="0077019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192">
        <w:rPr>
          <w:rFonts w:ascii="Times New Roman" w:hAnsi="Times New Roman" w:cs="Times New Roman"/>
          <w:sz w:val="24"/>
          <w:szCs w:val="24"/>
        </w:rPr>
        <w:t>В качестве наглядной иллюстрации отличия и сходства  классического звукоряда от звукоряда Фа-Ом приведена таблица 3</w:t>
      </w:r>
      <w:r w:rsidRPr="00770192">
        <w:rPr>
          <w:rFonts w:ascii="Times New Roman" w:hAnsi="Times New Roman" w:cs="Times New Roman"/>
          <w:i/>
          <w:sz w:val="24"/>
          <w:szCs w:val="24"/>
        </w:rPr>
        <w:t>.</w:t>
      </w:r>
      <w:r w:rsidR="00705C1A" w:rsidRPr="007701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63E9" w:rsidRPr="00DB3F9A" w:rsidRDefault="00CA63E9" w:rsidP="00765719">
      <w:pPr>
        <w:jc w:val="right"/>
        <w:rPr>
          <w:rFonts w:ascii="Times New Roman" w:hAnsi="Times New Roman" w:cs="Times New Roman"/>
          <w:sz w:val="24"/>
          <w:szCs w:val="24"/>
        </w:rPr>
      </w:pPr>
      <w:r w:rsidRPr="00DB3F9A">
        <w:rPr>
          <w:rFonts w:ascii="Times New Roman" w:hAnsi="Times New Roman" w:cs="Times New Roman"/>
          <w:b/>
          <w:sz w:val="24"/>
          <w:szCs w:val="24"/>
        </w:rPr>
        <w:t>Таблица соответствия 12-ти ступеней классич</w:t>
      </w:r>
      <w:r w:rsidR="00765719">
        <w:rPr>
          <w:rFonts w:ascii="Times New Roman" w:hAnsi="Times New Roman" w:cs="Times New Roman"/>
          <w:b/>
          <w:sz w:val="24"/>
          <w:szCs w:val="24"/>
        </w:rPr>
        <w:t xml:space="preserve">еского звукоряда 16-ти ступеням </w:t>
      </w:r>
      <w:r w:rsidRPr="00DB3F9A">
        <w:rPr>
          <w:rFonts w:ascii="Times New Roman" w:hAnsi="Times New Roman" w:cs="Times New Roman"/>
          <w:b/>
          <w:sz w:val="24"/>
          <w:szCs w:val="24"/>
        </w:rPr>
        <w:t>звукоряда Фа-Ом первой декады</w:t>
      </w:r>
      <w:r w:rsidRPr="00DB3F9A">
        <w:rPr>
          <w:rFonts w:ascii="Times New Roman" w:hAnsi="Times New Roman" w:cs="Times New Roman"/>
          <w:sz w:val="24"/>
          <w:szCs w:val="24"/>
        </w:rPr>
        <w:t xml:space="preserve">. </w:t>
      </w:r>
      <w:r w:rsidR="008F39E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Таблица 3</w:t>
      </w:r>
      <w:r w:rsidRPr="00DB3F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4"/>
        <w:tblW w:w="9542" w:type="dxa"/>
        <w:tblLayout w:type="fixed"/>
        <w:tblLook w:val="04A0"/>
      </w:tblPr>
      <w:tblGrid>
        <w:gridCol w:w="675"/>
        <w:gridCol w:w="134"/>
        <w:gridCol w:w="402"/>
        <w:gridCol w:w="459"/>
        <w:gridCol w:w="190"/>
        <w:gridCol w:w="563"/>
        <w:gridCol w:w="544"/>
        <w:gridCol w:w="136"/>
        <w:gridCol w:w="383"/>
        <w:gridCol w:w="459"/>
        <w:gridCol w:w="190"/>
        <w:gridCol w:w="563"/>
        <w:gridCol w:w="655"/>
        <w:gridCol w:w="177"/>
        <w:gridCol w:w="379"/>
        <w:gridCol w:w="455"/>
        <w:gridCol w:w="194"/>
        <w:gridCol w:w="562"/>
        <w:gridCol w:w="643"/>
        <w:gridCol w:w="193"/>
        <w:gridCol w:w="375"/>
        <w:gridCol w:w="460"/>
        <w:gridCol w:w="189"/>
        <w:gridCol w:w="562"/>
      </w:tblGrid>
      <w:tr w:rsidR="00483A41" w:rsidTr="00483A41">
        <w:trPr>
          <w:trHeight w:val="655"/>
        </w:trPr>
        <w:tc>
          <w:tcPr>
            <w:tcW w:w="809" w:type="dxa"/>
            <w:gridSpan w:val="2"/>
            <w:tcBorders>
              <w:left w:val="single" w:sz="12" w:space="0" w:color="000000" w:themeColor="text1"/>
            </w:tcBorders>
          </w:tcPr>
          <w:p w:rsidR="00CA63E9" w:rsidRPr="00F00674" w:rsidRDefault="00CA63E9" w:rsidP="00F00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Фа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-диез</w:t>
            </w:r>
          </w:p>
        </w:tc>
        <w:tc>
          <w:tcPr>
            <w:tcW w:w="861" w:type="dxa"/>
            <w:gridSpan w:val="2"/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753" w:type="dxa"/>
            <w:gridSpan w:val="2"/>
            <w:tcBorders>
              <w:right w:val="single" w:sz="12" w:space="0" w:color="000000" w:themeColor="text1"/>
            </w:tcBorders>
          </w:tcPr>
          <w:p w:rsidR="00CA63E9" w:rsidRPr="00F00674" w:rsidRDefault="00CA63E9" w:rsidP="00F00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Соль-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диез</w:t>
            </w:r>
          </w:p>
        </w:tc>
        <w:tc>
          <w:tcPr>
            <w:tcW w:w="680" w:type="dxa"/>
            <w:gridSpan w:val="2"/>
            <w:tcBorders>
              <w:lef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842" w:type="dxa"/>
            <w:gridSpan w:val="2"/>
          </w:tcPr>
          <w:p w:rsidR="00CA63E9" w:rsidRPr="00F00674" w:rsidRDefault="00CA63E9" w:rsidP="00F00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-диез</w:t>
            </w:r>
          </w:p>
        </w:tc>
        <w:tc>
          <w:tcPr>
            <w:tcW w:w="753" w:type="dxa"/>
            <w:gridSpan w:val="2"/>
            <w:tcBorders>
              <w:righ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Си</w:t>
            </w:r>
          </w:p>
        </w:tc>
        <w:tc>
          <w:tcPr>
            <w:tcW w:w="832" w:type="dxa"/>
            <w:gridSpan w:val="2"/>
            <w:tcBorders>
              <w:lef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</w:p>
        </w:tc>
        <w:tc>
          <w:tcPr>
            <w:tcW w:w="834" w:type="dxa"/>
            <w:gridSpan w:val="2"/>
          </w:tcPr>
          <w:p w:rsidR="00CA63E9" w:rsidRPr="00F00674" w:rsidRDefault="00CA63E9" w:rsidP="00F00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-диез</w:t>
            </w:r>
          </w:p>
        </w:tc>
        <w:tc>
          <w:tcPr>
            <w:tcW w:w="756" w:type="dxa"/>
            <w:gridSpan w:val="2"/>
            <w:tcBorders>
              <w:righ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</w:p>
        </w:tc>
        <w:tc>
          <w:tcPr>
            <w:tcW w:w="836" w:type="dxa"/>
            <w:gridSpan w:val="2"/>
            <w:tcBorders>
              <w:left w:val="single" w:sz="12" w:space="0" w:color="000000" w:themeColor="text1"/>
            </w:tcBorders>
          </w:tcPr>
          <w:p w:rsidR="00CA63E9" w:rsidRPr="00F00674" w:rsidRDefault="00CA63E9" w:rsidP="00F00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-диез</w:t>
            </w:r>
          </w:p>
        </w:tc>
        <w:tc>
          <w:tcPr>
            <w:tcW w:w="835" w:type="dxa"/>
            <w:gridSpan w:val="2"/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  <w:tc>
          <w:tcPr>
            <w:tcW w:w="751" w:type="dxa"/>
            <w:gridSpan w:val="2"/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Фа</w:t>
            </w:r>
          </w:p>
        </w:tc>
      </w:tr>
      <w:tr w:rsidR="00483A41" w:rsidTr="00483A41">
        <w:trPr>
          <w:trHeight w:val="631"/>
        </w:trPr>
        <w:tc>
          <w:tcPr>
            <w:tcW w:w="809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CA63E9" w:rsidRPr="00F00674" w:rsidRDefault="00CA63E9" w:rsidP="005F79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369,9 Гц</w:t>
            </w:r>
          </w:p>
        </w:tc>
        <w:tc>
          <w:tcPr>
            <w:tcW w:w="861" w:type="dxa"/>
            <w:gridSpan w:val="2"/>
            <w:tcBorders>
              <w:bottom w:val="single" w:sz="4" w:space="0" w:color="000000" w:themeColor="text1"/>
            </w:tcBorders>
          </w:tcPr>
          <w:p w:rsidR="00CA63E9" w:rsidRPr="00F00674" w:rsidRDefault="00CA63E9" w:rsidP="005F79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392,0 Гц</w:t>
            </w:r>
          </w:p>
        </w:tc>
        <w:tc>
          <w:tcPr>
            <w:tcW w:w="753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CA63E9" w:rsidRPr="00F00674" w:rsidRDefault="00CA63E9" w:rsidP="005F79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415,3 Гц</w:t>
            </w:r>
          </w:p>
        </w:tc>
        <w:tc>
          <w:tcPr>
            <w:tcW w:w="680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CA63E9" w:rsidRPr="00F00674" w:rsidRDefault="00CA63E9" w:rsidP="005F79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440 Гц</w:t>
            </w:r>
          </w:p>
        </w:tc>
        <w:tc>
          <w:tcPr>
            <w:tcW w:w="842" w:type="dxa"/>
            <w:gridSpan w:val="2"/>
            <w:tcBorders>
              <w:bottom w:val="single" w:sz="4" w:space="0" w:color="000000" w:themeColor="text1"/>
            </w:tcBorders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466,1 Гц</w:t>
            </w:r>
          </w:p>
        </w:tc>
        <w:tc>
          <w:tcPr>
            <w:tcW w:w="753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493,8 Гц</w:t>
            </w:r>
          </w:p>
        </w:tc>
        <w:tc>
          <w:tcPr>
            <w:tcW w:w="832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CA63E9" w:rsidRPr="00F00674" w:rsidRDefault="00CA63E9" w:rsidP="00061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523,2 Гц</w:t>
            </w:r>
          </w:p>
        </w:tc>
        <w:tc>
          <w:tcPr>
            <w:tcW w:w="834" w:type="dxa"/>
            <w:gridSpan w:val="2"/>
            <w:tcBorders>
              <w:bottom w:val="single" w:sz="4" w:space="0" w:color="000000" w:themeColor="text1"/>
            </w:tcBorders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554,3</w:t>
            </w:r>
            <w:r w:rsidR="00061BB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Гц</w:t>
            </w:r>
          </w:p>
        </w:tc>
        <w:tc>
          <w:tcPr>
            <w:tcW w:w="756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587,3 Гц</w:t>
            </w:r>
          </w:p>
        </w:tc>
        <w:tc>
          <w:tcPr>
            <w:tcW w:w="836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CA63E9" w:rsidRPr="00F00674" w:rsidRDefault="00CA63E9" w:rsidP="00061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622,2 Гц</w:t>
            </w:r>
          </w:p>
        </w:tc>
        <w:tc>
          <w:tcPr>
            <w:tcW w:w="835" w:type="dxa"/>
            <w:gridSpan w:val="2"/>
            <w:tcBorders>
              <w:bottom w:val="single" w:sz="4" w:space="0" w:color="000000" w:themeColor="text1"/>
            </w:tcBorders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659,2 Гц</w:t>
            </w:r>
          </w:p>
        </w:tc>
        <w:tc>
          <w:tcPr>
            <w:tcW w:w="751" w:type="dxa"/>
            <w:gridSpan w:val="2"/>
            <w:tcBorders>
              <w:bottom w:val="single" w:sz="4" w:space="0" w:color="000000" w:themeColor="text1"/>
            </w:tcBorders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698,4 Гц</w:t>
            </w:r>
          </w:p>
        </w:tc>
      </w:tr>
      <w:tr w:rsidR="00483A41" w:rsidTr="00483A41">
        <w:trPr>
          <w:trHeight w:val="437"/>
        </w:trPr>
        <w:tc>
          <w:tcPr>
            <w:tcW w:w="809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gridSpan w:val="2"/>
            <w:tcBorders>
              <w:bottom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2" w:type="dxa"/>
            <w:gridSpan w:val="2"/>
            <w:tcBorders>
              <w:bottom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2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4" w:type="dxa"/>
            <w:gridSpan w:val="2"/>
            <w:tcBorders>
              <w:bottom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6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6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5" w:type="dxa"/>
            <w:gridSpan w:val="2"/>
            <w:tcBorders>
              <w:bottom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  <w:tcBorders>
              <w:bottom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83A41" w:rsidTr="00483A41">
        <w:trPr>
          <w:trHeight w:val="437"/>
        </w:trPr>
        <w:tc>
          <w:tcPr>
            <w:tcW w:w="67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tcBorders>
              <w:top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9" w:type="dxa"/>
            <w:gridSpan w:val="2"/>
            <w:tcBorders>
              <w:top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9" w:type="dxa"/>
            <w:gridSpan w:val="2"/>
            <w:tcBorders>
              <w:top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9" w:type="dxa"/>
            <w:gridSpan w:val="2"/>
            <w:tcBorders>
              <w:top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6" w:type="dxa"/>
            <w:gridSpan w:val="2"/>
            <w:tcBorders>
              <w:top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9" w:type="dxa"/>
            <w:gridSpan w:val="2"/>
            <w:tcBorders>
              <w:top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2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43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8" w:type="dxa"/>
            <w:gridSpan w:val="2"/>
            <w:tcBorders>
              <w:top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49" w:type="dxa"/>
            <w:gridSpan w:val="2"/>
            <w:tcBorders>
              <w:top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2" w:type="dxa"/>
            <w:tcBorders>
              <w:top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83A41" w:rsidTr="00483A41">
        <w:trPr>
          <w:trHeight w:val="631"/>
        </w:trPr>
        <w:tc>
          <w:tcPr>
            <w:tcW w:w="675" w:type="dxa"/>
            <w:tcBorders>
              <w:left w:val="single" w:sz="12" w:space="0" w:color="000000" w:themeColor="text1"/>
            </w:tcBorders>
          </w:tcPr>
          <w:p w:rsidR="00CA63E9" w:rsidRPr="00F00674" w:rsidRDefault="00061BBE" w:rsidP="00061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369,9</w:t>
            </w:r>
            <w:r w:rsidR="00CA63E9" w:rsidRPr="00F00674">
              <w:rPr>
                <w:rFonts w:ascii="Times New Roman" w:hAnsi="Times New Roman" w:cs="Times New Roman"/>
                <w:sz w:val="16"/>
                <w:szCs w:val="16"/>
              </w:rPr>
              <w:t xml:space="preserve"> Гц</w:t>
            </w:r>
          </w:p>
        </w:tc>
        <w:tc>
          <w:tcPr>
            <w:tcW w:w="536" w:type="dxa"/>
            <w:gridSpan w:val="2"/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</w:t>
            </w:r>
            <w:r w:rsidR="00061BB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</w:tc>
        <w:tc>
          <w:tcPr>
            <w:tcW w:w="649" w:type="dxa"/>
            <w:gridSpan w:val="2"/>
          </w:tcPr>
          <w:p w:rsidR="00CA63E9" w:rsidRPr="00F00674" w:rsidRDefault="00CA63E9" w:rsidP="00061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403,4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 xml:space="preserve"> Гц</w:t>
            </w:r>
          </w:p>
        </w:tc>
        <w:tc>
          <w:tcPr>
            <w:tcW w:w="563" w:type="dxa"/>
            <w:tcBorders>
              <w:right w:val="single" w:sz="12" w:space="0" w:color="000000" w:themeColor="text1"/>
            </w:tcBorders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 xml:space="preserve"> Гц</w:t>
            </w:r>
          </w:p>
        </w:tc>
        <w:tc>
          <w:tcPr>
            <w:tcW w:w="544" w:type="dxa"/>
            <w:tcBorders>
              <w:left w:val="single" w:sz="12" w:space="0" w:color="000000" w:themeColor="text1"/>
            </w:tcBorders>
          </w:tcPr>
          <w:p w:rsidR="00CA63E9" w:rsidRPr="00F00674" w:rsidRDefault="00CA63E9" w:rsidP="005F79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 xml:space="preserve"> Гц</w:t>
            </w:r>
          </w:p>
        </w:tc>
        <w:tc>
          <w:tcPr>
            <w:tcW w:w="519" w:type="dxa"/>
            <w:gridSpan w:val="2"/>
          </w:tcPr>
          <w:p w:rsidR="00CA63E9" w:rsidRPr="00F00674" w:rsidRDefault="00CA63E9" w:rsidP="00061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 xml:space="preserve"> Гц</w:t>
            </w:r>
          </w:p>
        </w:tc>
        <w:tc>
          <w:tcPr>
            <w:tcW w:w="649" w:type="dxa"/>
            <w:gridSpan w:val="2"/>
          </w:tcPr>
          <w:p w:rsidR="00CA63E9" w:rsidRPr="00F00674" w:rsidRDefault="00CA63E9" w:rsidP="00061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479,8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 xml:space="preserve"> Гц</w:t>
            </w:r>
          </w:p>
        </w:tc>
        <w:tc>
          <w:tcPr>
            <w:tcW w:w="563" w:type="dxa"/>
            <w:tcBorders>
              <w:right w:val="single" w:sz="12" w:space="0" w:color="000000" w:themeColor="text1"/>
            </w:tcBorders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 xml:space="preserve"> Гц</w:t>
            </w:r>
          </w:p>
        </w:tc>
        <w:tc>
          <w:tcPr>
            <w:tcW w:w="655" w:type="dxa"/>
            <w:tcBorders>
              <w:left w:val="single" w:sz="12" w:space="0" w:color="000000" w:themeColor="text1"/>
            </w:tcBorders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523,</w:t>
            </w:r>
            <w:r w:rsidR="00483A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Гц</w:t>
            </w:r>
          </w:p>
        </w:tc>
        <w:tc>
          <w:tcPr>
            <w:tcW w:w="556" w:type="dxa"/>
            <w:gridSpan w:val="2"/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 xml:space="preserve"> Гц</w:t>
            </w:r>
          </w:p>
        </w:tc>
        <w:tc>
          <w:tcPr>
            <w:tcW w:w="649" w:type="dxa"/>
            <w:gridSpan w:val="2"/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570,6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 xml:space="preserve"> Гц</w:t>
            </w:r>
          </w:p>
        </w:tc>
        <w:tc>
          <w:tcPr>
            <w:tcW w:w="562" w:type="dxa"/>
            <w:tcBorders>
              <w:right w:val="single" w:sz="12" w:space="0" w:color="000000" w:themeColor="text1"/>
            </w:tcBorders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 xml:space="preserve"> Гц</w:t>
            </w:r>
          </w:p>
        </w:tc>
        <w:tc>
          <w:tcPr>
            <w:tcW w:w="643" w:type="dxa"/>
            <w:tcBorders>
              <w:left w:val="single" w:sz="12" w:space="0" w:color="000000" w:themeColor="text1"/>
            </w:tcBorders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622,</w:t>
            </w:r>
            <w:r w:rsidR="00483A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 xml:space="preserve"> Гц</w:t>
            </w:r>
          </w:p>
        </w:tc>
        <w:tc>
          <w:tcPr>
            <w:tcW w:w="568" w:type="dxa"/>
            <w:gridSpan w:val="2"/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649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 xml:space="preserve"> Гц</w:t>
            </w:r>
          </w:p>
        </w:tc>
        <w:tc>
          <w:tcPr>
            <w:tcW w:w="649" w:type="dxa"/>
            <w:gridSpan w:val="2"/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678,5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 xml:space="preserve"> Гц</w:t>
            </w:r>
          </w:p>
        </w:tc>
        <w:tc>
          <w:tcPr>
            <w:tcW w:w="562" w:type="dxa"/>
          </w:tcPr>
          <w:p w:rsidR="00CA63E9" w:rsidRPr="00F00674" w:rsidRDefault="00CA63E9" w:rsidP="00483A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708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 xml:space="preserve"> Гц</w:t>
            </w:r>
          </w:p>
        </w:tc>
      </w:tr>
      <w:tr w:rsidR="00483A41" w:rsidTr="00483A41">
        <w:trPr>
          <w:trHeight w:val="667"/>
        </w:trPr>
        <w:tc>
          <w:tcPr>
            <w:tcW w:w="675" w:type="dxa"/>
            <w:tcBorders>
              <w:lef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Фа</w:t>
            </w:r>
          </w:p>
        </w:tc>
        <w:tc>
          <w:tcPr>
            <w:tcW w:w="536" w:type="dxa"/>
            <w:gridSpan w:val="2"/>
          </w:tcPr>
          <w:p w:rsidR="00CA63E9" w:rsidRPr="00F00674" w:rsidRDefault="00CA63E9" w:rsidP="00F00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Фа-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диез</w:t>
            </w:r>
          </w:p>
        </w:tc>
        <w:tc>
          <w:tcPr>
            <w:tcW w:w="649" w:type="dxa"/>
            <w:gridSpan w:val="2"/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Бэ</w:t>
            </w:r>
            <w:proofErr w:type="spellEnd"/>
          </w:p>
        </w:tc>
        <w:tc>
          <w:tcPr>
            <w:tcW w:w="563" w:type="dxa"/>
            <w:tcBorders>
              <w:right w:val="single" w:sz="12" w:space="0" w:color="000000" w:themeColor="text1"/>
            </w:tcBorders>
          </w:tcPr>
          <w:p w:rsidR="00CA63E9" w:rsidRPr="00F00674" w:rsidRDefault="00CA63E9" w:rsidP="00F00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Бэ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-диез</w:t>
            </w:r>
            <w:proofErr w:type="spellEnd"/>
          </w:p>
        </w:tc>
        <w:tc>
          <w:tcPr>
            <w:tcW w:w="544" w:type="dxa"/>
            <w:tcBorders>
              <w:lef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Вэ</w:t>
            </w:r>
            <w:proofErr w:type="spellEnd"/>
          </w:p>
        </w:tc>
        <w:tc>
          <w:tcPr>
            <w:tcW w:w="519" w:type="dxa"/>
            <w:gridSpan w:val="2"/>
          </w:tcPr>
          <w:p w:rsidR="00CA63E9" w:rsidRPr="00F00674" w:rsidRDefault="00CA63E9" w:rsidP="00F00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Вэ-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диез</w:t>
            </w:r>
            <w:proofErr w:type="spellEnd"/>
          </w:p>
        </w:tc>
        <w:tc>
          <w:tcPr>
            <w:tcW w:w="649" w:type="dxa"/>
            <w:gridSpan w:val="2"/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Гэ</w:t>
            </w:r>
            <w:proofErr w:type="spellEnd"/>
          </w:p>
        </w:tc>
        <w:tc>
          <w:tcPr>
            <w:tcW w:w="563" w:type="dxa"/>
            <w:tcBorders>
              <w:righ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Дэй</w:t>
            </w:r>
            <w:proofErr w:type="spellEnd"/>
          </w:p>
        </w:tc>
        <w:tc>
          <w:tcPr>
            <w:tcW w:w="655" w:type="dxa"/>
            <w:tcBorders>
              <w:left w:val="single" w:sz="12" w:space="0" w:color="000000" w:themeColor="text1"/>
            </w:tcBorders>
          </w:tcPr>
          <w:p w:rsidR="00CA63E9" w:rsidRPr="00F00674" w:rsidRDefault="00CA63E9" w:rsidP="00F00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Дэй-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диез</w:t>
            </w:r>
            <w:proofErr w:type="spellEnd"/>
          </w:p>
        </w:tc>
        <w:tc>
          <w:tcPr>
            <w:tcW w:w="556" w:type="dxa"/>
            <w:gridSpan w:val="2"/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</w:p>
        </w:tc>
        <w:tc>
          <w:tcPr>
            <w:tcW w:w="649" w:type="dxa"/>
            <w:gridSpan w:val="2"/>
          </w:tcPr>
          <w:p w:rsidR="00CA63E9" w:rsidRPr="00F00674" w:rsidRDefault="00CA63E9" w:rsidP="00F00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Ка-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диез</w:t>
            </w:r>
            <w:proofErr w:type="spellEnd"/>
          </w:p>
        </w:tc>
        <w:tc>
          <w:tcPr>
            <w:tcW w:w="562" w:type="dxa"/>
            <w:tcBorders>
              <w:right w:val="single" w:sz="12" w:space="0" w:color="000000" w:themeColor="text1"/>
            </w:tcBorders>
          </w:tcPr>
          <w:p w:rsidR="00CA63E9" w:rsidRPr="003E06DE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Син</w:t>
            </w:r>
            <w:proofErr w:type="spellEnd"/>
          </w:p>
        </w:tc>
        <w:tc>
          <w:tcPr>
            <w:tcW w:w="643" w:type="dxa"/>
            <w:tcBorders>
              <w:left w:val="single" w:sz="12" w:space="0" w:color="000000" w:themeColor="text1"/>
            </w:tcBorders>
          </w:tcPr>
          <w:p w:rsidR="00CA63E9" w:rsidRPr="00F00674" w:rsidRDefault="00CA63E9" w:rsidP="00F00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6DE">
              <w:rPr>
                <w:rFonts w:ascii="Times New Roman" w:hAnsi="Times New Roman" w:cs="Times New Roman"/>
                <w:sz w:val="18"/>
                <w:szCs w:val="18"/>
              </w:rPr>
              <w:t>Син-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диез</w:t>
            </w:r>
            <w:proofErr w:type="spellEnd"/>
          </w:p>
        </w:tc>
        <w:tc>
          <w:tcPr>
            <w:tcW w:w="568" w:type="dxa"/>
            <w:gridSpan w:val="2"/>
          </w:tcPr>
          <w:p w:rsidR="00CA63E9" w:rsidRPr="00636B55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B55">
              <w:rPr>
                <w:rFonts w:ascii="Times New Roman" w:hAnsi="Times New Roman" w:cs="Times New Roman"/>
                <w:sz w:val="18"/>
                <w:szCs w:val="18"/>
              </w:rPr>
              <w:t>Тез</w:t>
            </w:r>
          </w:p>
        </w:tc>
        <w:tc>
          <w:tcPr>
            <w:tcW w:w="649" w:type="dxa"/>
            <w:gridSpan w:val="2"/>
          </w:tcPr>
          <w:p w:rsidR="00CA63E9" w:rsidRPr="00F00674" w:rsidRDefault="00CA63E9" w:rsidP="00F00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6B55">
              <w:rPr>
                <w:rFonts w:ascii="Times New Roman" w:hAnsi="Times New Roman" w:cs="Times New Roman"/>
                <w:sz w:val="18"/>
                <w:szCs w:val="18"/>
              </w:rPr>
              <w:t>Тез-</w:t>
            </w:r>
            <w:r w:rsidRPr="00F00674">
              <w:rPr>
                <w:rFonts w:ascii="Times New Roman" w:hAnsi="Times New Roman" w:cs="Times New Roman"/>
                <w:sz w:val="16"/>
                <w:szCs w:val="16"/>
              </w:rPr>
              <w:t>диез</w:t>
            </w:r>
            <w:proofErr w:type="spellEnd"/>
            <w:proofErr w:type="gramEnd"/>
          </w:p>
        </w:tc>
        <w:tc>
          <w:tcPr>
            <w:tcW w:w="562" w:type="dxa"/>
          </w:tcPr>
          <w:p w:rsidR="00CA63E9" w:rsidRPr="00636B55" w:rsidRDefault="00CA63E9" w:rsidP="00F006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B55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</w:tr>
    </w:tbl>
    <w:p w:rsidR="00CA63E9" w:rsidRDefault="00CA63E9" w:rsidP="00CA63E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63E9" w:rsidRDefault="00CA63E9" w:rsidP="0077019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7EE8" w:rsidRPr="00770192" w:rsidRDefault="008241B2" w:rsidP="007701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B55">
        <w:rPr>
          <w:rFonts w:ascii="Times New Roman" w:hAnsi="Times New Roman" w:cs="Times New Roman"/>
          <w:sz w:val="24"/>
          <w:szCs w:val="24"/>
        </w:rPr>
        <w:t>Видно, что</w:t>
      </w:r>
      <w:r w:rsidR="00AA3602" w:rsidRPr="00636B55">
        <w:rPr>
          <w:rFonts w:ascii="Times New Roman" w:hAnsi="Times New Roman" w:cs="Times New Roman"/>
          <w:sz w:val="24"/>
          <w:szCs w:val="24"/>
        </w:rPr>
        <w:t xml:space="preserve"> интервалы между соседними ступенями (полутона)  в звукоряде Фа-О</w:t>
      </w:r>
      <w:r w:rsidR="00AA3602" w:rsidRPr="00770192">
        <w:rPr>
          <w:rFonts w:ascii="Times New Roman" w:hAnsi="Times New Roman" w:cs="Times New Roman"/>
          <w:sz w:val="24"/>
          <w:szCs w:val="24"/>
        </w:rPr>
        <w:t>м по абсолютному звучанию несколько меньше</w:t>
      </w:r>
      <w:r w:rsidR="007A7C4A" w:rsidRPr="00770192">
        <w:rPr>
          <w:rFonts w:ascii="Times New Roman" w:hAnsi="Times New Roman" w:cs="Times New Roman"/>
          <w:sz w:val="24"/>
          <w:szCs w:val="24"/>
        </w:rPr>
        <w:t xml:space="preserve"> или «тоньше»</w:t>
      </w:r>
      <w:r w:rsidR="00AA3602" w:rsidRPr="00770192">
        <w:rPr>
          <w:rFonts w:ascii="Times New Roman" w:hAnsi="Times New Roman" w:cs="Times New Roman"/>
          <w:sz w:val="24"/>
          <w:szCs w:val="24"/>
        </w:rPr>
        <w:t xml:space="preserve">, чем полутона классического звукоряда. Соответственно реализованный в </w:t>
      </w:r>
      <w:r w:rsidR="00353B03" w:rsidRPr="00770192">
        <w:rPr>
          <w:rFonts w:ascii="Times New Roman" w:hAnsi="Times New Roman" w:cs="Times New Roman"/>
          <w:sz w:val="24"/>
          <w:szCs w:val="24"/>
        </w:rPr>
        <w:t>заявляемом</w:t>
      </w:r>
      <w:r w:rsidR="00AA3602" w:rsidRPr="00770192">
        <w:rPr>
          <w:rFonts w:ascii="Times New Roman" w:hAnsi="Times New Roman" w:cs="Times New Roman"/>
          <w:sz w:val="24"/>
          <w:szCs w:val="24"/>
        </w:rPr>
        <w:t xml:space="preserve"> инструменте </w:t>
      </w:r>
      <w:r w:rsidR="00311B14" w:rsidRPr="00770192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AA3602" w:rsidRPr="00770192">
        <w:rPr>
          <w:rFonts w:ascii="Times New Roman" w:hAnsi="Times New Roman" w:cs="Times New Roman"/>
          <w:sz w:val="24"/>
          <w:szCs w:val="24"/>
        </w:rPr>
        <w:t xml:space="preserve">музыкальный строй позволяет композиторам и музыкантам получить более тонкий инструмент, </w:t>
      </w:r>
      <w:r w:rsidR="00311B14" w:rsidRPr="00770192">
        <w:rPr>
          <w:rFonts w:ascii="Times New Roman" w:hAnsi="Times New Roman" w:cs="Times New Roman"/>
          <w:sz w:val="24"/>
          <w:szCs w:val="24"/>
        </w:rPr>
        <w:t>раскрывающий новые просторы</w:t>
      </w:r>
      <w:r w:rsidR="00AA3602" w:rsidRPr="00770192">
        <w:rPr>
          <w:rFonts w:ascii="Times New Roman" w:hAnsi="Times New Roman" w:cs="Times New Roman"/>
          <w:sz w:val="24"/>
          <w:szCs w:val="24"/>
        </w:rPr>
        <w:t xml:space="preserve"> музыкальному творчеству</w:t>
      </w:r>
      <w:r w:rsidR="00353B03" w:rsidRPr="00770192">
        <w:rPr>
          <w:rFonts w:ascii="Times New Roman" w:hAnsi="Times New Roman" w:cs="Times New Roman"/>
          <w:sz w:val="24"/>
          <w:szCs w:val="24"/>
        </w:rPr>
        <w:t xml:space="preserve"> благодаря</w:t>
      </w:r>
      <w:r w:rsidR="00AA3602" w:rsidRPr="00770192">
        <w:rPr>
          <w:rFonts w:ascii="Times New Roman" w:hAnsi="Times New Roman" w:cs="Times New Roman"/>
          <w:sz w:val="24"/>
          <w:szCs w:val="24"/>
        </w:rPr>
        <w:t xml:space="preserve"> </w:t>
      </w:r>
      <w:r w:rsidR="00311B14" w:rsidRPr="00770192">
        <w:rPr>
          <w:rFonts w:ascii="Times New Roman" w:hAnsi="Times New Roman" w:cs="Times New Roman"/>
          <w:sz w:val="24"/>
          <w:szCs w:val="24"/>
        </w:rPr>
        <w:t>использованию новой системы координат мира звуков –</w:t>
      </w:r>
      <w:r w:rsidR="00387F1A" w:rsidRPr="00770192">
        <w:rPr>
          <w:rFonts w:ascii="Times New Roman" w:hAnsi="Times New Roman" w:cs="Times New Roman"/>
          <w:sz w:val="24"/>
          <w:szCs w:val="24"/>
        </w:rPr>
        <w:t xml:space="preserve"> </w:t>
      </w:r>
      <w:r w:rsidR="00311B14" w:rsidRPr="00770192">
        <w:rPr>
          <w:rFonts w:ascii="Times New Roman" w:hAnsi="Times New Roman" w:cs="Times New Roman"/>
          <w:sz w:val="24"/>
          <w:szCs w:val="24"/>
        </w:rPr>
        <w:t>звукоряда Фа-Ом</w:t>
      </w:r>
      <w:r w:rsidR="00353B03" w:rsidRPr="00770192">
        <w:rPr>
          <w:rFonts w:ascii="Times New Roman" w:hAnsi="Times New Roman" w:cs="Times New Roman"/>
          <w:sz w:val="24"/>
          <w:szCs w:val="24"/>
        </w:rPr>
        <w:t>.</w:t>
      </w:r>
    </w:p>
    <w:p w:rsidR="00770192" w:rsidRDefault="008F39ED" w:rsidP="008F39ED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73140" cy="4294666"/>
            <wp:effectExtent l="19050" t="0" r="3810" b="0"/>
            <wp:docPr id="7" name="Рисунок 7" descr="J:\Users\Альбина Аминовна\Desktop\Универсальное фортепиано\Рисунки\Готовые таблицы\Ноты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Users\Альбина Аминовна\Desktop\Универсальное фортепиано\Рисунки\Готовые таблицы\Ноты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96" cy="429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16F" w:rsidRDefault="006B316F" w:rsidP="008F39ED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B316F" w:rsidRPr="0021025F" w:rsidRDefault="006B316F" w:rsidP="006B31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25F">
        <w:rPr>
          <w:rFonts w:ascii="Times New Roman" w:hAnsi="Times New Roman" w:cs="Times New Roman"/>
          <w:sz w:val="24"/>
          <w:szCs w:val="24"/>
        </w:rPr>
        <w:t xml:space="preserve">По вопросам обращаться к автору Лищинской Альбине </w:t>
      </w:r>
      <w:proofErr w:type="spellStart"/>
      <w:r w:rsidRPr="0021025F">
        <w:rPr>
          <w:rFonts w:ascii="Times New Roman" w:hAnsi="Times New Roman" w:cs="Times New Roman"/>
          <w:sz w:val="24"/>
          <w:szCs w:val="24"/>
        </w:rPr>
        <w:t>Аминовне</w:t>
      </w:r>
      <w:proofErr w:type="spellEnd"/>
      <w:r w:rsidRPr="0021025F">
        <w:rPr>
          <w:rFonts w:ascii="Times New Roman" w:hAnsi="Times New Roman" w:cs="Times New Roman"/>
          <w:sz w:val="24"/>
          <w:szCs w:val="24"/>
        </w:rPr>
        <w:t xml:space="preserve">, тел: +79174096996, электронная почта: </w:t>
      </w:r>
      <w:r w:rsidRPr="0021025F">
        <w:rPr>
          <w:rFonts w:ascii="Times New Roman" w:hAnsi="Times New Roman" w:cs="Times New Roman"/>
          <w:sz w:val="24"/>
          <w:szCs w:val="24"/>
          <w:lang w:val="en-US"/>
        </w:rPr>
        <w:t>Lishinskaya</w:t>
      </w:r>
      <w:r w:rsidRPr="0021025F">
        <w:rPr>
          <w:rFonts w:ascii="Times New Roman" w:hAnsi="Times New Roman" w:cs="Times New Roman"/>
          <w:sz w:val="24"/>
          <w:szCs w:val="24"/>
        </w:rPr>
        <w:t>@</w:t>
      </w:r>
      <w:r w:rsidRPr="0021025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1025F">
        <w:rPr>
          <w:rFonts w:ascii="Times New Roman" w:hAnsi="Times New Roman" w:cs="Times New Roman"/>
          <w:sz w:val="24"/>
          <w:szCs w:val="24"/>
        </w:rPr>
        <w:t>.</w:t>
      </w:r>
      <w:r w:rsidRPr="0021025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6B316F" w:rsidRPr="0021025F" w:rsidSect="009040AF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9AC"/>
    <w:multiLevelType w:val="hybridMultilevel"/>
    <w:tmpl w:val="FEFA889C"/>
    <w:lvl w:ilvl="0" w:tplc="F2BE2954">
      <w:start w:val="1"/>
      <w:numFmt w:val="decimal"/>
      <w:lvlText w:val="%1."/>
      <w:lvlJc w:val="left"/>
      <w:pPr>
        <w:ind w:left="1835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82792"/>
    <w:rsid w:val="00061BBE"/>
    <w:rsid w:val="0007716C"/>
    <w:rsid w:val="000B1DF2"/>
    <w:rsid w:val="000D1DF8"/>
    <w:rsid w:val="000D7C85"/>
    <w:rsid w:val="000E1133"/>
    <w:rsid w:val="00101863"/>
    <w:rsid w:val="00151D4F"/>
    <w:rsid w:val="00185D0B"/>
    <w:rsid w:val="00187739"/>
    <w:rsid w:val="00194FCB"/>
    <w:rsid w:val="001A4B11"/>
    <w:rsid w:val="001B2EB5"/>
    <w:rsid w:val="00203962"/>
    <w:rsid w:val="00206D02"/>
    <w:rsid w:val="0021025F"/>
    <w:rsid w:val="0024496C"/>
    <w:rsid w:val="002808ED"/>
    <w:rsid w:val="002965AD"/>
    <w:rsid w:val="002A000A"/>
    <w:rsid w:val="00311B14"/>
    <w:rsid w:val="00326A7C"/>
    <w:rsid w:val="00353B03"/>
    <w:rsid w:val="00376968"/>
    <w:rsid w:val="00387F1A"/>
    <w:rsid w:val="0039247A"/>
    <w:rsid w:val="003945C0"/>
    <w:rsid w:val="003B3DBD"/>
    <w:rsid w:val="003D5C08"/>
    <w:rsid w:val="003E06DE"/>
    <w:rsid w:val="003F1D33"/>
    <w:rsid w:val="0042292F"/>
    <w:rsid w:val="00426DE3"/>
    <w:rsid w:val="00456EFC"/>
    <w:rsid w:val="0047294F"/>
    <w:rsid w:val="00483A41"/>
    <w:rsid w:val="004B006D"/>
    <w:rsid w:val="004D7EE8"/>
    <w:rsid w:val="004E2C66"/>
    <w:rsid w:val="00525FF6"/>
    <w:rsid w:val="005A4E2F"/>
    <w:rsid w:val="005B3077"/>
    <w:rsid w:val="005F79EC"/>
    <w:rsid w:val="00617B45"/>
    <w:rsid w:val="00636B55"/>
    <w:rsid w:val="006853D1"/>
    <w:rsid w:val="006B316F"/>
    <w:rsid w:val="006E0047"/>
    <w:rsid w:val="00701DC4"/>
    <w:rsid w:val="00705C1A"/>
    <w:rsid w:val="00721306"/>
    <w:rsid w:val="00765719"/>
    <w:rsid w:val="00770192"/>
    <w:rsid w:val="00785DFB"/>
    <w:rsid w:val="007A7C4A"/>
    <w:rsid w:val="007D5FD6"/>
    <w:rsid w:val="007E04DE"/>
    <w:rsid w:val="00805675"/>
    <w:rsid w:val="00811B39"/>
    <w:rsid w:val="00820F4F"/>
    <w:rsid w:val="008241B2"/>
    <w:rsid w:val="0083223C"/>
    <w:rsid w:val="008541A6"/>
    <w:rsid w:val="0088227F"/>
    <w:rsid w:val="00892581"/>
    <w:rsid w:val="008D0B90"/>
    <w:rsid w:val="008F39ED"/>
    <w:rsid w:val="009040AF"/>
    <w:rsid w:val="00915087"/>
    <w:rsid w:val="009546D4"/>
    <w:rsid w:val="00965EA0"/>
    <w:rsid w:val="009836B5"/>
    <w:rsid w:val="009905A6"/>
    <w:rsid w:val="009B1822"/>
    <w:rsid w:val="009F5FF1"/>
    <w:rsid w:val="00A223A2"/>
    <w:rsid w:val="00A24B8C"/>
    <w:rsid w:val="00A83128"/>
    <w:rsid w:val="00AA3602"/>
    <w:rsid w:val="00AA7179"/>
    <w:rsid w:val="00AC062A"/>
    <w:rsid w:val="00AC21AB"/>
    <w:rsid w:val="00AE3C48"/>
    <w:rsid w:val="00B02BE3"/>
    <w:rsid w:val="00B21B05"/>
    <w:rsid w:val="00B67198"/>
    <w:rsid w:val="00B76F50"/>
    <w:rsid w:val="00B82792"/>
    <w:rsid w:val="00B96F66"/>
    <w:rsid w:val="00BA66F4"/>
    <w:rsid w:val="00BD059F"/>
    <w:rsid w:val="00BE3E53"/>
    <w:rsid w:val="00BE6F00"/>
    <w:rsid w:val="00BF4BD7"/>
    <w:rsid w:val="00BF7CA3"/>
    <w:rsid w:val="00C261C7"/>
    <w:rsid w:val="00C57A1F"/>
    <w:rsid w:val="00C641CA"/>
    <w:rsid w:val="00C714BA"/>
    <w:rsid w:val="00C75EB1"/>
    <w:rsid w:val="00CA13FF"/>
    <w:rsid w:val="00CA63E9"/>
    <w:rsid w:val="00D22CCB"/>
    <w:rsid w:val="00D455EC"/>
    <w:rsid w:val="00D54B22"/>
    <w:rsid w:val="00D74F6C"/>
    <w:rsid w:val="00D97BA2"/>
    <w:rsid w:val="00DA46E7"/>
    <w:rsid w:val="00DA7699"/>
    <w:rsid w:val="00E11A44"/>
    <w:rsid w:val="00EB2C68"/>
    <w:rsid w:val="00EC2C3A"/>
    <w:rsid w:val="00F00674"/>
    <w:rsid w:val="00F05F78"/>
    <w:rsid w:val="00F559A8"/>
    <w:rsid w:val="00F776A4"/>
    <w:rsid w:val="00FE5EA4"/>
    <w:rsid w:val="00FF4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0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22"/>
    <w:pPr>
      <w:ind w:left="720"/>
      <w:contextualSpacing/>
    </w:pPr>
  </w:style>
  <w:style w:type="table" w:styleId="a4">
    <w:name w:val="Table Grid"/>
    <w:basedOn w:val="a1"/>
    <w:uiPriority w:val="59"/>
    <w:rsid w:val="00187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1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B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0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22"/>
    <w:pPr>
      <w:ind w:left="720"/>
      <w:contextualSpacing/>
    </w:pPr>
  </w:style>
  <w:style w:type="table" w:styleId="a4">
    <w:name w:val="Table Grid"/>
    <w:basedOn w:val="a1"/>
    <w:uiPriority w:val="59"/>
    <w:rsid w:val="0018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Альбина Аминовна</cp:lastModifiedBy>
  <cp:revision>10</cp:revision>
  <cp:lastPrinted>2015-09-08T06:16:00Z</cp:lastPrinted>
  <dcterms:created xsi:type="dcterms:W3CDTF">2015-09-07T11:40:00Z</dcterms:created>
  <dcterms:modified xsi:type="dcterms:W3CDTF">2015-09-17T05:43:00Z</dcterms:modified>
</cp:coreProperties>
</file>